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762875" cy="1400175"/>
            <wp:effectExtent l="0" t="0" r="9525"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67449" cy="1401000"/>
                    </a:xfrm>
                    <a:prstGeom prst="rect">
                      <a:avLst/>
                    </a:prstGeom>
                    <a:ln/>
                  </pic:spPr>
                </pic:pic>
              </a:graphicData>
            </a:graphic>
            <wp14:sizeRelH relativeFrom="margin">
              <wp14:pctWidth>0</wp14:pctWidth>
            </wp14:sizeRelH>
            <wp14:sizeRelV relativeFrom="margin">
              <wp14:pctHeight>0</wp14:pctHeight>
            </wp14:sizeRelV>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C16454" w:rsidRPr="00C16454" w:rsidRDefault="005C33B0" w:rsidP="00C16454">
      <w:pPr>
        <w:pStyle w:val="1"/>
        <w:jc w:val="center"/>
        <w:rPr>
          <w:sz w:val="32"/>
          <w:szCs w:val="32"/>
        </w:rPr>
      </w:pPr>
      <w:r>
        <w:rPr>
          <w:sz w:val="32"/>
          <w:szCs w:val="32"/>
          <w:lang w:val="uk-UA"/>
        </w:rPr>
        <w:t xml:space="preserve">Інформаційна </w:t>
      </w:r>
      <w:r w:rsidR="000A01B8">
        <w:rPr>
          <w:sz w:val="32"/>
          <w:szCs w:val="32"/>
          <w:lang w:val="uk-UA"/>
        </w:rPr>
        <w:t>безпек</w:t>
      </w:r>
      <w:r>
        <w:rPr>
          <w:sz w:val="32"/>
          <w:szCs w:val="32"/>
          <w:lang w:val="uk-UA"/>
        </w:rPr>
        <w:t>а</w:t>
      </w:r>
      <w:r w:rsidR="00C16454" w:rsidRPr="00C16454">
        <w:rPr>
          <w:sz w:val="32"/>
          <w:szCs w:val="32"/>
        </w:rPr>
        <w:t>:</w:t>
      </w:r>
    </w:p>
    <w:p w:rsidR="00C16454" w:rsidRPr="00C16454" w:rsidRDefault="00C16454" w:rsidP="00C16454">
      <w:pPr>
        <w:pStyle w:val="1"/>
        <w:jc w:val="center"/>
        <w:rPr>
          <w:i/>
          <w:sz w:val="28"/>
          <w:szCs w:val="28"/>
        </w:rPr>
      </w:pPr>
      <w:proofErr w:type="spellStart"/>
      <w:r w:rsidRPr="00C16454">
        <w:rPr>
          <w:i/>
          <w:sz w:val="28"/>
          <w:szCs w:val="28"/>
        </w:rPr>
        <w:t>анотований</w:t>
      </w:r>
      <w:proofErr w:type="spellEnd"/>
      <w:r w:rsidRPr="00C16454">
        <w:rPr>
          <w:i/>
          <w:sz w:val="28"/>
          <w:szCs w:val="28"/>
        </w:rPr>
        <w:t xml:space="preserve"> </w:t>
      </w:r>
      <w:proofErr w:type="spellStart"/>
      <w:r w:rsidRPr="00C16454">
        <w:rPr>
          <w:i/>
          <w:sz w:val="28"/>
          <w:szCs w:val="28"/>
        </w:rPr>
        <w:t>бібліографічний</w:t>
      </w:r>
      <w:proofErr w:type="spellEnd"/>
      <w:r w:rsidRPr="00C16454">
        <w:rPr>
          <w:i/>
          <w:sz w:val="28"/>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2632075</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xml:space="preserve">. </w:t>
      </w:r>
      <w:r w:rsidR="00497453">
        <w:rPr>
          <w:rFonts w:cs="Times New Roman"/>
          <w:color w:val="274E13"/>
          <w:sz w:val="24"/>
          <w:szCs w:val="24"/>
          <w:lang w:val="uk-UA"/>
        </w:rPr>
        <w:t>3</w:t>
      </w:r>
      <w:r w:rsidRPr="00900F88">
        <w:rPr>
          <w:rFonts w:cs="Times New Roman"/>
          <w:color w:val="274E13"/>
          <w:sz w:val="24"/>
          <w:szCs w:val="24"/>
        </w:rPr>
        <w:t xml:space="preserve"> / 2026</w:t>
      </w:r>
    </w:p>
    <w:p w:rsidR="00CF145B" w:rsidRPr="00900F88" w:rsidRDefault="00497453" w:rsidP="00EC2213">
      <w:pPr>
        <w:spacing w:after="120"/>
        <w:rPr>
          <w:rFonts w:cs="Times New Roman"/>
          <w:color w:val="274E13"/>
          <w:sz w:val="24"/>
          <w:szCs w:val="24"/>
          <w:lang w:val="uk-UA"/>
        </w:rPr>
      </w:pPr>
      <w:r>
        <w:rPr>
          <w:rFonts w:cs="Times New Roman"/>
          <w:color w:val="274E13"/>
          <w:sz w:val="24"/>
          <w:szCs w:val="24"/>
          <w:lang w:val="uk-UA"/>
        </w:rPr>
        <w:t>квіт</w:t>
      </w:r>
      <w:r w:rsidR="00542E63">
        <w:rPr>
          <w:rFonts w:cs="Times New Roman"/>
          <w:color w:val="274E13"/>
          <w:sz w:val="24"/>
          <w:szCs w:val="24"/>
          <w:lang w:val="uk-UA"/>
        </w:rPr>
        <w:t>ень</w:t>
      </w:r>
    </w:p>
    <w:p w:rsidR="00CF145B" w:rsidRPr="00C21BFF" w:rsidRDefault="00CF145B" w:rsidP="00CF145B">
      <w:pPr>
        <w:rPr>
          <w:rFonts w:cs="Times New Roman"/>
          <w:b/>
          <w:sz w:val="24"/>
          <w:szCs w:val="24"/>
        </w:rPr>
      </w:pPr>
      <w:r w:rsidRPr="00EC2213">
        <w:rPr>
          <w:rFonts w:cs="Times New Roman"/>
          <w:b/>
          <w:bCs/>
          <w:color w:val="274E13"/>
          <w:sz w:val="24"/>
          <w:szCs w:val="24"/>
          <w:lang w:val="en-US"/>
        </w:rPr>
        <w:t>URL</w:t>
      </w:r>
      <w:r w:rsidRPr="00C21BFF">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C21BFF">
          <w:rPr>
            <w:rStyle w:val="a3"/>
            <w:rFonts w:cs="Times New Roman"/>
            <w:color w:val="274E13"/>
            <w:sz w:val="24"/>
            <w:szCs w:val="24"/>
          </w:rPr>
          <w:t>://</w:t>
        </w:r>
        <w:proofErr w:type="spellStart"/>
        <w:r w:rsidRPr="00EC2213">
          <w:rPr>
            <w:rStyle w:val="a3"/>
            <w:rFonts w:cs="Times New Roman"/>
            <w:color w:val="274E13"/>
            <w:sz w:val="24"/>
            <w:szCs w:val="24"/>
            <w:lang w:val="en-US"/>
          </w:rPr>
          <w:t>nplu</w:t>
        </w:r>
        <w:proofErr w:type="spellEnd"/>
        <w:r w:rsidRPr="00C21BFF">
          <w:rPr>
            <w:rStyle w:val="a3"/>
            <w:rFonts w:cs="Times New Roman"/>
            <w:color w:val="274E13"/>
            <w:sz w:val="24"/>
            <w:szCs w:val="24"/>
          </w:rPr>
          <w:t>.</w:t>
        </w:r>
        <w:r w:rsidRPr="00EC2213">
          <w:rPr>
            <w:rStyle w:val="a3"/>
            <w:rFonts w:cs="Times New Roman"/>
            <w:color w:val="274E13"/>
            <w:sz w:val="24"/>
            <w:szCs w:val="24"/>
            <w:lang w:val="en-US"/>
          </w:rPr>
          <w:t>org</w:t>
        </w:r>
        <w:r w:rsidRPr="00C21BFF">
          <w:rPr>
            <w:rStyle w:val="a3"/>
            <w:rFonts w:cs="Times New Roman"/>
            <w:color w:val="274E13"/>
            <w:sz w:val="24"/>
            <w:szCs w:val="24"/>
          </w:rPr>
          <w:t>/</w:t>
        </w:r>
        <w:r w:rsidRPr="00EC2213">
          <w:rPr>
            <w:rStyle w:val="a3"/>
            <w:rFonts w:cs="Times New Roman"/>
            <w:color w:val="274E13"/>
            <w:sz w:val="24"/>
            <w:szCs w:val="24"/>
            <w:lang w:val="en-US"/>
          </w:rPr>
          <w:t>article</w:t>
        </w:r>
        <w:r w:rsidRPr="00C21BFF">
          <w:rPr>
            <w:rStyle w:val="a3"/>
            <w:rFonts w:cs="Times New Roman"/>
            <w:color w:val="274E13"/>
            <w:sz w:val="24"/>
            <w:szCs w:val="24"/>
          </w:rPr>
          <w:t>.</w:t>
        </w:r>
        <w:proofErr w:type="spellStart"/>
        <w:r w:rsidRPr="00EC2213">
          <w:rPr>
            <w:rStyle w:val="a3"/>
            <w:rFonts w:cs="Times New Roman"/>
            <w:color w:val="274E13"/>
            <w:sz w:val="24"/>
            <w:szCs w:val="24"/>
            <w:lang w:val="en-US"/>
          </w:rPr>
          <w:t>php</w:t>
        </w:r>
        <w:proofErr w:type="spellEnd"/>
        <w:r w:rsidRPr="00C21BFF">
          <w:rPr>
            <w:rStyle w:val="a3"/>
            <w:rFonts w:cs="Times New Roman"/>
            <w:color w:val="274E13"/>
            <w:sz w:val="24"/>
            <w:szCs w:val="24"/>
          </w:rPr>
          <w:t>?</w:t>
        </w:r>
        <w:r w:rsidRPr="00EC2213">
          <w:rPr>
            <w:rStyle w:val="a3"/>
            <w:rFonts w:cs="Times New Roman"/>
            <w:color w:val="274E13"/>
            <w:sz w:val="24"/>
            <w:szCs w:val="24"/>
            <w:lang w:val="en-US"/>
          </w:rPr>
          <w:t>id</w:t>
        </w:r>
        <w:r w:rsidRPr="00C21BFF">
          <w:rPr>
            <w:rStyle w:val="a3"/>
            <w:rFonts w:cs="Times New Roman"/>
            <w:color w:val="274E13"/>
            <w:sz w:val="24"/>
            <w:szCs w:val="24"/>
          </w:rPr>
          <w:t>=423&amp;</w:t>
        </w:r>
        <w:r w:rsidRPr="00EC2213">
          <w:rPr>
            <w:rStyle w:val="a3"/>
            <w:rFonts w:cs="Times New Roman"/>
            <w:color w:val="274E13"/>
            <w:sz w:val="24"/>
            <w:szCs w:val="24"/>
            <w:lang w:val="en-US"/>
          </w:rPr>
          <w:t>subject</w:t>
        </w:r>
        <w:r w:rsidRPr="00C21BFF">
          <w:rPr>
            <w:rStyle w:val="a3"/>
            <w:rFonts w:cs="Times New Roman"/>
            <w:color w:val="274E13"/>
            <w:sz w:val="24"/>
            <w:szCs w:val="24"/>
          </w:rPr>
          <w:t>=3</w:t>
        </w:r>
      </w:hyperlink>
    </w:p>
    <w:p w:rsidR="00CF145B" w:rsidRDefault="00CF145B" w:rsidP="00CF145B">
      <w:pPr>
        <w:rPr>
          <w:rFonts w:cs="Times New Roman"/>
          <w:b/>
          <w:sz w:val="24"/>
          <w:szCs w:val="24"/>
          <w:lang w:val="uk-UA"/>
        </w:rPr>
      </w:pPr>
    </w:p>
    <w:p w:rsidR="002C3FA7" w:rsidRPr="00CC1FE9" w:rsidRDefault="002C3FA7"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Актуальні проблеми модернізації змісту функцій держави в умовах повоєнного розвитку України</w:t>
      </w:r>
      <w:r w:rsidRPr="00CC1FE9">
        <w:rPr>
          <w:rFonts w:cs="Times New Roman"/>
          <w:szCs w:val="28"/>
          <w:lang w:val="uk-UA"/>
        </w:rPr>
        <w:t xml:space="preserve"> : </w:t>
      </w:r>
      <w:proofErr w:type="spellStart"/>
      <w:r w:rsidRPr="00CC1FE9">
        <w:rPr>
          <w:rFonts w:cs="Times New Roman"/>
          <w:szCs w:val="28"/>
          <w:lang w:val="uk-UA"/>
        </w:rPr>
        <w:t>наук.-практ</w:t>
      </w:r>
      <w:proofErr w:type="spellEnd"/>
      <w:r w:rsidRPr="00CC1FE9">
        <w:rPr>
          <w:rFonts w:cs="Times New Roman"/>
          <w:szCs w:val="28"/>
          <w:lang w:val="uk-UA"/>
        </w:rPr>
        <w:t xml:space="preserve">. круглий стіл, м. Київ, 13 берез. 2025 р. : [зб. матеріалів] / Ін-т правотворчості та наук.-прав. експертиз НАН України ; [відп. ред.: О. А. Гусар, Л. Ф. </w:t>
      </w:r>
      <w:proofErr w:type="spellStart"/>
      <w:r w:rsidRPr="00CC1FE9">
        <w:rPr>
          <w:rFonts w:cs="Times New Roman"/>
          <w:szCs w:val="28"/>
          <w:lang w:val="uk-UA"/>
        </w:rPr>
        <w:t>Купіна</w:t>
      </w:r>
      <w:proofErr w:type="spellEnd"/>
      <w:r w:rsidRPr="00CC1FE9">
        <w:rPr>
          <w:rFonts w:cs="Times New Roman"/>
          <w:szCs w:val="28"/>
          <w:lang w:val="uk-UA"/>
        </w:rPr>
        <w:t xml:space="preserve">; </w:t>
      </w:r>
      <w:proofErr w:type="spellStart"/>
      <w:r w:rsidRPr="00CC1FE9">
        <w:rPr>
          <w:rFonts w:cs="Times New Roman"/>
          <w:szCs w:val="28"/>
          <w:lang w:val="uk-UA"/>
        </w:rPr>
        <w:t>редкол</w:t>
      </w:r>
      <w:proofErr w:type="spellEnd"/>
      <w:r w:rsidRPr="00CC1FE9">
        <w:rPr>
          <w:rFonts w:cs="Times New Roman"/>
          <w:szCs w:val="28"/>
          <w:lang w:val="uk-UA"/>
        </w:rPr>
        <w:t xml:space="preserve">.: А. Б. </w:t>
      </w:r>
      <w:proofErr w:type="spellStart"/>
      <w:r w:rsidRPr="00CC1FE9">
        <w:rPr>
          <w:rFonts w:cs="Times New Roman"/>
          <w:szCs w:val="28"/>
          <w:lang w:val="uk-UA"/>
        </w:rPr>
        <w:t>Гриняк</w:t>
      </w:r>
      <w:proofErr w:type="spellEnd"/>
      <w:r w:rsidRPr="00CC1FE9">
        <w:rPr>
          <w:rFonts w:cs="Times New Roman"/>
          <w:szCs w:val="28"/>
          <w:lang w:val="uk-UA"/>
        </w:rPr>
        <w:t xml:space="preserve">, О. О. Кот, Л. Ф. </w:t>
      </w:r>
      <w:proofErr w:type="spellStart"/>
      <w:r w:rsidRPr="00CC1FE9">
        <w:rPr>
          <w:rFonts w:cs="Times New Roman"/>
          <w:szCs w:val="28"/>
          <w:lang w:val="uk-UA"/>
        </w:rPr>
        <w:t>Купіна</w:t>
      </w:r>
      <w:proofErr w:type="spellEnd"/>
      <w:r w:rsidRPr="00CC1FE9">
        <w:rPr>
          <w:rFonts w:cs="Times New Roman"/>
          <w:szCs w:val="28"/>
          <w:lang w:val="uk-UA"/>
        </w:rPr>
        <w:t xml:space="preserve">]. — Одеса : </w:t>
      </w:r>
      <w:proofErr w:type="spellStart"/>
      <w:r w:rsidRPr="00CC1FE9">
        <w:rPr>
          <w:rFonts w:cs="Times New Roman"/>
          <w:szCs w:val="28"/>
          <w:lang w:val="uk-UA"/>
        </w:rPr>
        <w:t>Юридика</w:t>
      </w:r>
      <w:proofErr w:type="spellEnd"/>
      <w:r w:rsidRPr="00CC1FE9">
        <w:rPr>
          <w:rFonts w:cs="Times New Roman"/>
          <w:szCs w:val="28"/>
          <w:lang w:val="uk-UA"/>
        </w:rPr>
        <w:t xml:space="preserve">, 2025. — 299 с. — </w:t>
      </w:r>
      <w:proofErr w:type="spellStart"/>
      <w:r w:rsidRPr="00CC1FE9">
        <w:rPr>
          <w:rFonts w:cs="Times New Roman"/>
          <w:szCs w:val="28"/>
          <w:lang w:val="uk-UA"/>
        </w:rPr>
        <w:t>Бібліогр</w:t>
      </w:r>
      <w:proofErr w:type="spellEnd"/>
      <w:r w:rsidRPr="00CC1FE9">
        <w:rPr>
          <w:rFonts w:cs="Times New Roman"/>
          <w:szCs w:val="28"/>
          <w:lang w:val="uk-UA"/>
        </w:rPr>
        <w:t xml:space="preserve">. наприкінці ст. </w:t>
      </w:r>
      <w:r w:rsidRPr="00CC1FE9">
        <w:rPr>
          <w:rFonts w:cs="Times New Roman"/>
          <w:b/>
          <w:i/>
          <w:szCs w:val="28"/>
          <w:lang w:val="uk-UA"/>
        </w:rPr>
        <w:t>Шифр зберігання в Бібліотеці: А843766</w:t>
      </w:r>
      <w:r w:rsidRPr="00CC1FE9">
        <w:rPr>
          <w:rFonts w:cs="Times New Roman"/>
          <w:i/>
          <w:szCs w:val="28"/>
          <w:lang w:val="uk-UA"/>
        </w:rPr>
        <w:t xml:space="preserve"> Зі змісту: Інформаційна безпека громадян в контексті реалізації основних функцій держави: українські реалії / Н. В. </w:t>
      </w:r>
      <w:proofErr w:type="spellStart"/>
      <w:r w:rsidRPr="00CC1FE9">
        <w:rPr>
          <w:rFonts w:cs="Times New Roman"/>
          <w:i/>
          <w:szCs w:val="28"/>
          <w:lang w:val="uk-UA"/>
        </w:rPr>
        <w:t>Кушакова-Костицька</w:t>
      </w:r>
      <w:proofErr w:type="spellEnd"/>
      <w:r w:rsidRPr="00CC1FE9">
        <w:rPr>
          <w:rFonts w:cs="Times New Roman"/>
          <w:i/>
          <w:szCs w:val="28"/>
          <w:lang w:val="uk-UA"/>
        </w:rPr>
        <w:t>. – С. 151-155.</w:t>
      </w:r>
    </w:p>
    <w:p w:rsidR="00D50534" w:rsidRPr="00CC1FE9" w:rsidRDefault="00D50534"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Андрусяк</w:t>
      </w:r>
      <w:proofErr w:type="spellEnd"/>
      <w:r w:rsidRPr="00CC1FE9">
        <w:rPr>
          <w:rFonts w:cs="Times New Roman"/>
          <w:b/>
          <w:szCs w:val="28"/>
          <w:lang w:val="uk-UA"/>
        </w:rPr>
        <w:t xml:space="preserve"> А. ”Настав час”: Україна має обмежити соціальні мережі для неповнолітніх, — </w:t>
      </w:r>
      <w:proofErr w:type="spellStart"/>
      <w:r w:rsidRPr="00CC1FE9">
        <w:rPr>
          <w:rFonts w:cs="Times New Roman"/>
          <w:b/>
          <w:szCs w:val="28"/>
          <w:lang w:val="uk-UA"/>
        </w:rPr>
        <w:t>нардепка</w:t>
      </w:r>
      <w:proofErr w:type="spellEnd"/>
      <w:r w:rsidRPr="00CC1FE9">
        <w:rPr>
          <w:rFonts w:cs="Times New Roman"/>
          <w:szCs w:val="28"/>
          <w:lang w:val="uk-UA"/>
        </w:rPr>
        <w:t xml:space="preserve"> [Електронний ресурс] / </w:t>
      </w:r>
      <w:proofErr w:type="spellStart"/>
      <w:r w:rsidRPr="00CC1FE9">
        <w:rPr>
          <w:rFonts w:cs="Times New Roman"/>
          <w:szCs w:val="28"/>
          <w:lang w:val="uk-UA"/>
        </w:rPr>
        <w:t>Анастасiя</w:t>
      </w:r>
      <w:proofErr w:type="spellEnd"/>
      <w:r w:rsidRPr="00CC1FE9">
        <w:rPr>
          <w:rFonts w:cs="Times New Roman"/>
          <w:szCs w:val="28"/>
          <w:lang w:val="uk-UA"/>
        </w:rPr>
        <w:t xml:space="preserve"> </w:t>
      </w:r>
      <w:proofErr w:type="spellStart"/>
      <w:r w:rsidRPr="00CC1FE9">
        <w:rPr>
          <w:rFonts w:cs="Times New Roman"/>
          <w:szCs w:val="28"/>
          <w:lang w:val="uk-UA"/>
        </w:rPr>
        <w:t>Андрусяк</w:t>
      </w:r>
      <w:proofErr w:type="spellEnd"/>
      <w:r w:rsidRPr="00CC1FE9">
        <w:rPr>
          <w:rFonts w:cs="Times New Roman"/>
          <w:szCs w:val="28"/>
          <w:lang w:val="uk-UA"/>
        </w:rPr>
        <w:t xml:space="preserve"> // </w:t>
      </w:r>
      <w:proofErr w:type="spellStart"/>
      <w:r w:rsidRPr="00CC1FE9">
        <w:rPr>
          <w:rFonts w:cs="Times New Roman"/>
          <w:szCs w:val="28"/>
          <w:lang w:val="uk-UA"/>
        </w:rPr>
        <w:t>Focus.ua</w:t>
      </w:r>
      <w:proofErr w:type="spellEnd"/>
      <w:r w:rsidRPr="00CC1FE9">
        <w:rPr>
          <w:rFonts w:cs="Times New Roman"/>
          <w:szCs w:val="28"/>
          <w:lang w:val="uk-UA"/>
        </w:rPr>
        <w:t xml:space="preserve"> : [</w:t>
      </w:r>
      <w:proofErr w:type="spellStart"/>
      <w:r w:rsidRPr="00CC1FE9">
        <w:rPr>
          <w:rFonts w:cs="Times New Roman"/>
          <w:szCs w:val="28"/>
          <w:lang w:val="uk-UA"/>
        </w:rPr>
        <w:t>вебсайт</w:t>
      </w:r>
      <w:proofErr w:type="spellEnd"/>
      <w:r w:rsidRPr="00CC1FE9">
        <w:rPr>
          <w:rFonts w:cs="Times New Roman"/>
          <w:szCs w:val="28"/>
          <w:lang w:val="uk-UA"/>
        </w:rPr>
        <w:t xml:space="preserve">]. – 2026. – 8 квіт. — Електрон. дані. </w:t>
      </w:r>
      <w:r w:rsidRPr="00CC1FE9">
        <w:rPr>
          <w:rFonts w:cs="Times New Roman"/>
          <w:i/>
          <w:szCs w:val="28"/>
          <w:lang w:val="uk-UA"/>
        </w:rPr>
        <w:t xml:space="preserve">Зазначено, що голова підкомітету з питань вищої освіти комітету Верховної Ради України (ВР України) з питань освіти, науки та інновацій Юлія Гришина під час пленарного засідання 08.04.2026 закликала опрацювати питання безпеки дітей в цифровому середовищі, зазначивши, що у світі поступово забороняють соціальні мережі для дітей. Такі країни, як Австрія, Іспанія, Франція, </w:t>
      </w:r>
      <w:proofErr w:type="spellStart"/>
      <w:r w:rsidRPr="00CC1FE9">
        <w:rPr>
          <w:rFonts w:cs="Times New Roman"/>
          <w:i/>
          <w:szCs w:val="28"/>
          <w:lang w:val="uk-UA"/>
        </w:rPr>
        <w:t>Малазія</w:t>
      </w:r>
      <w:proofErr w:type="spellEnd"/>
      <w:r w:rsidRPr="00CC1FE9">
        <w:rPr>
          <w:rFonts w:cs="Times New Roman"/>
          <w:i/>
          <w:szCs w:val="28"/>
          <w:lang w:val="uk-UA"/>
        </w:rPr>
        <w:t xml:space="preserve"> та Бразилія, вже обмежили </w:t>
      </w:r>
      <w:proofErr w:type="spellStart"/>
      <w:r w:rsidRPr="00CC1FE9">
        <w:rPr>
          <w:rFonts w:cs="Times New Roman"/>
          <w:i/>
          <w:szCs w:val="28"/>
          <w:lang w:val="uk-UA"/>
        </w:rPr>
        <w:t>соцмережі</w:t>
      </w:r>
      <w:proofErr w:type="spellEnd"/>
      <w:r w:rsidRPr="00CC1FE9">
        <w:rPr>
          <w:rFonts w:cs="Times New Roman"/>
          <w:i/>
          <w:szCs w:val="28"/>
          <w:lang w:val="uk-UA"/>
        </w:rPr>
        <w:t xml:space="preserve"> для неповнолітніх, або вже активно працюють над цим питанням на </w:t>
      </w:r>
      <w:r w:rsidRPr="00CC1FE9">
        <w:rPr>
          <w:rFonts w:cs="Times New Roman"/>
          <w:i/>
          <w:szCs w:val="28"/>
          <w:lang w:val="uk-UA"/>
        </w:rPr>
        <w:lastRenderedPageBreak/>
        <w:t xml:space="preserve">законодавчому рівні. За даними дослідницької служби ВР України, кожен четвертий підліток в Україні проводить онлайн сім та більше годин на день; четверо з п’яти українських дітей мають </w:t>
      </w:r>
      <w:proofErr w:type="spellStart"/>
      <w:r w:rsidRPr="00CC1FE9">
        <w:rPr>
          <w:rFonts w:cs="Times New Roman"/>
          <w:i/>
          <w:szCs w:val="28"/>
          <w:lang w:val="uk-UA"/>
        </w:rPr>
        <w:t>акаунти</w:t>
      </w:r>
      <w:proofErr w:type="spellEnd"/>
      <w:r w:rsidRPr="00CC1FE9">
        <w:rPr>
          <w:rFonts w:cs="Times New Roman"/>
          <w:i/>
          <w:szCs w:val="28"/>
          <w:lang w:val="uk-UA"/>
        </w:rPr>
        <w:t xml:space="preserve"> в ”</w:t>
      </w:r>
      <w:proofErr w:type="spellStart"/>
      <w:r w:rsidRPr="00CC1FE9">
        <w:rPr>
          <w:rFonts w:cs="Times New Roman"/>
          <w:i/>
          <w:szCs w:val="28"/>
          <w:lang w:val="uk-UA"/>
        </w:rPr>
        <w:t>Telegram</w:t>
      </w:r>
      <w:proofErr w:type="spellEnd"/>
      <w:r w:rsidRPr="00CC1FE9">
        <w:rPr>
          <w:rFonts w:cs="Times New Roman"/>
          <w:i/>
          <w:szCs w:val="28"/>
          <w:lang w:val="uk-UA"/>
        </w:rPr>
        <w:t>” і ”</w:t>
      </w:r>
      <w:proofErr w:type="spellStart"/>
      <w:r w:rsidRPr="00CC1FE9">
        <w:rPr>
          <w:rFonts w:cs="Times New Roman"/>
          <w:i/>
          <w:szCs w:val="28"/>
          <w:lang w:val="uk-UA"/>
        </w:rPr>
        <w:t>TikTok</w:t>
      </w:r>
      <w:proofErr w:type="spellEnd"/>
      <w:r w:rsidRPr="00CC1FE9">
        <w:rPr>
          <w:rFonts w:cs="Times New Roman"/>
          <w:i/>
          <w:szCs w:val="28"/>
          <w:lang w:val="uk-UA"/>
        </w:rPr>
        <w:t xml:space="preserve">”; кожна третя дитина стикається з небезпечними ситуаціями в мережі, однак 60 % нікому про це не розповідають. Ю. Гришина також зазначила, що за останні три роки кількість злочинів проти національної безпеки за участі неповнолітніх зросла у 43 рази. Згідно з дослідженням, </w:t>
      </w:r>
      <w:r w:rsidR="00C21BFF">
        <w:rPr>
          <w:rFonts w:cs="Times New Roman"/>
          <w:i/>
          <w:szCs w:val="28"/>
          <w:lang w:val="uk-UA"/>
        </w:rPr>
        <w:br/>
      </w:r>
      <w:r w:rsidRPr="00CC1FE9">
        <w:rPr>
          <w:rFonts w:cs="Times New Roman"/>
          <w:i/>
          <w:szCs w:val="28"/>
          <w:lang w:val="uk-UA"/>
        </w:rPr>
        <w:t>22 % завербованих РФ — це діти</w:t>
      </w:r>
      <w:r w:rsidRPr="00CC1FE9">
        <w:rPr>
          <w:rFonts w:cs="Times New Roman"/>
          <w:szCs w:val="28"/>
          <w:lang w:val="uk-UA"/>
        </w:rPr>
        <w:t xml:space="preserve">. Текст: </w:t>
      </w:r>
      <w:hyperlink r:id="rId11" w:history="1">
        <w:r w:rsidRPr="00CC1FE9">
          <w:rPr>
            <w:rStyle w:val="a3"/>
            <w:rFonts w:cs="Times New Roman"/>
            <w:szCs w:val="28"/>
            <w:lang w:val="uk-UA"/>
          </w:rPr>
          <w:t>https://focus.ua/uk/digital/749992-nastav-chas-ukrajina-maye-obmezhiti-socialni-merezhi-dlya-nepovnolitnih-nardepka</w:t>
        </w:r>
      </w:hyperlink>
    </w:p>
    <w:p w:rsidR="009E4F7C" w:rsidRPr="00CC1FE9" w:rsidRDefault="009E4F7C"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В Україні заблокували ще шість онлайн-книгарень, які продавали російські видання</w:t>
      </w:r>
      <w:r w:rsidRPr="00CC1FE9">
        <w:rPr>
          <w:rFonts w:cs="Times New Roman"/>
          <w:szCs w:val="28"/>
          <w:lang w:val="uk-UA"/>
        </w:rPr>
        <w:t xml:space="preserve"> [Електронний ресурс] // Укрінформ : [укр. </w:t>
      </w:r>
      <w:proofErr w:type="spellStart"/>
      <w:r w:rsidRPr="00CC1FE9">
        <w:rPr>
          <w:rFonts w:cs="Times New Roman"/>
          <w:szCs w:val="28"/>
          <w:lang w:val="uk-UA"/>
        </w:rPr>
        <w:t>інформ</w:t>
      </w:r>
      <w:proofErr w:type="spellEnd"/>
      <w:r w:rsidRPr="00CC1FE9">
        <w:rPr>
          <w:rFonts w:cs="Times New Roman"/>
          <w:szCs w:val="28"/>
          <w:lang w:val="uk-UA"/>
        </w:rPr>
        <w:t xml:space="preserve">. сайт]. – 2026. – 22 квіт. – Електрон. дані. </w:t>
      </w:r>
      <w:r w:rsidRPr="00CC1FE9">
        <w:rPr>
          <w:rFonts w:cs="Times New Roman"/>
          <w:i/>
          <w:szCs w:val="28"/>
          <w:lang w:val="uk-UA"/>
        </w:rPr>
        <w:t>За інформацією Державного комітету телебачення і радіомовлення, в Україні припинили діяльність ще шість інтернет-магазинів, які поширювали російські книги. Йдеться про «</w:t>
      </w:r>
      <w:proofErr w:type="spellStart"/>
      <w:r w:rsidRPr="00CC1FE9">
        <w:rPr>
          <w:rFonts w:cs="Times New Roman"/>
          <w:i/>
          <w:szCs w:val="28"/>
          <w:lang w:val="uk-UA"/>
        </w:rPr>
        <w:t>Storinkabook</w:t>
      </w:r>
      <w:proofErr w:type="spellEnd"/>
      <w:r w:rsidRPr="00CC1FE9">
        <w:rPr>
          <w:rFonts w:cs="Times New Roman"/>
          <w:i/>
          <w:szCs w:val="28"/>
          <w:lang w:val="uk-UA"/>
        </w:rPr>
        <w:t>», «</w:t>
      </w:r>
      <w:proofErr w:type="spellStart"/>
      <w:r w:rsidRPr="00CC1FE9">
        <w:rPr>
          <w:rFonts w:cs="Times New Roman"/>
          <w:i/>
          <w:szCs w:val="28"/>
          <w:lang w:val="uk-UA"/>
        </w:rPr>
        <w:t>IQbook</w:t>
      </w:r>
      <w:proofErr w:type="spellEnd"/>
      <w:r w:rsidRPr="00CC1FE9">
        <w:rPr>
          <w:rFonts w:cs="Times New Roman"/>
          <w:i/>
          <w:szCs w:val="28"/>
          <w:lang w:val="uk-UA"/>
        </w:rPr>
        <w:t>», «Po4itayka», «Po4itaemka», «</w:t>
      </w:r>
      <w:proofErr w:type="spellStart"/>
      <w:r w:rsidRPr="00CC1FE9">
        <w:rPr>
          <w:rFonts w:cs="Times New Roman"/>
          <w:i/>
          <w:szCs w:val="28"/>
          <w:lang w:val="uk-UA"/>
        </w:rPr>
        <w:t>Knigomania</w:t>
      </w:r>
      <w:proofErr w:type="spellEnd"/>
      <w:r w:rsidRPr="00CC1FE9">
        <w:rPr>
          <w:rFonts w:cs="Times New Roman"/>
          <w:i/>
          <w:szCs w:val="28"/>
          <w:lang w:val="uk-UA"/>
        </w:rPr>
        <w:t>» та «</w:t>
      </w:r>
      <w:proofErr w:type="spellStart"/>
      <w:r w:rsidRPr="00CC1FE9">
        <w:rPr>
          <w:rFonts w:cs="Times New Roman"/>
          <w:i/>
          <w:szCs w:val="28"/>
          <w:lang w:val="uk-UA"/>
        </w:rPr>
        <w:t>Knygomania</w:t>
      </w:r>
      <w:proofErr w:type="spellEnd"/>
      <w:r w:rsidRPr="00CC1FE9">
        <w:rPr>
          <w:rFonts w:cs="Times New Roman"/>
          <w:i/>
          <w:szCs w:val="28"/>
          <w:lang w:val="uk-UA"/>
        </w:rPr>
        <w:t xml:space="preserve">». Виявлено, що ці онлайн-крамниці здійснювали протиправну діяльність з реалізації видавничої продукції </w:t>
      </w:r>
      <w:proofErr w:type="spellStart"/>
      <w:r w:rsidRPr="00CC1FE9">
        <w:rPr>
          <w:rFonts w:cs="Times New Roman"/>
          <w:i/>
          <w:szCs w:val="28"/>
          <w:lang w:val="uk-UA"/>
        </w:rPr>
        <w:t>країни-агресорки</w:t>
      </w:r>
      <w:proofErr w:type="spellEnd"/>
      <w:r w:rsidRPr="00CC1FE9">
        <w:rPr>
          <w:rFonts w:cs="Times New Roman"/>
          <w:i/>
          <w:szCs w:val="28"/>
          <w:lang w:val="uk-UA"/>
        </w:rPr>
        <w:t xml:space="preserve">, зокрема пропонували до продажу літературу російських </w:t>
      </w:r>
      <w:proofErr w:type="spellStart"/>
      <w:r w:rsidRPr="00CC1FE9">
        <w:rPr>
          <w:rFonts w:cs="Times New Roman"/>
          <w:i/>
          <w:szCs w:val="28"/>
          <w:lang w:val="uk-UA"/>
        </w:rPr>
        <w:t>підсанкційних</w:t>
      </w:r>
      <w:proofErr w:type="spellEnd"/>
      <w:r w:rsidRPr="00CC1FE9">
        <w:rPr>
          <w:rFonts w:cs="Times New Roman"/>
          <w:i/>
          <w:szCs w:val="28"/>
          <w:lang w:val="uk-UA"/>
        </w:rPr>
        <w:t xml:space="preserve"> видавництв «</w:t>
      </w:r>
      <w:proofErr w:type="spellStart"/>
      <w:r w:rsidRPr="00CC1FE9">
        <w:rPr>
          <w:rFonts w:cs="Times New Roman"/>
          <w:i/>
          <w:szCs w:val="28"/>
          <w:lang w:val="uk-UA"/>
        </w:rPr>
        <w:t>Эксмо</w:t>
      </w:r>
      <w:proofErr w:type="spellEnd"/>
      <w:r w:rsidRPr="00CC1FE9">
        <w:rPr>
          <w:rFonts w:cs="Times New Roman"/>
          <w:i/>
          <w:szCs w:val="28"/>
          <w:lang w:val="uk-UA"/>
        </w:rPr>
        <w:t>», «АСТ», «</w:t>
      </w:r>
      <w:proofErr w:type="spellStart"/>
      <w:r w:rsidRPr="00CC1FE9">
        <w:rPr>
          <w:rFonts w:cs="Times New Roman"/>
          <w:i/>
          <w:szCs w:val="28"/>
          <w:lang w:val="uk-UA"/>
        </w:rPr>
        <w:t>Центрполиграф</w:t>
      </w:r>
      <w:proofErr w:type="spellEnd"/>
      <w:r w:rsidRPr="00CC1FE9">
        <w:rPr>
          <w:rFonts w:cs="Times New Roman"/>
          <w:i/>
          <w:szCs w:val="28"/>
          <w:lang w:val="uk-UA"/>
        </w:rPr>
        <w:t>» та «</w:t>
      </w:r>
      <w:proofErr w:type="spellStart"/>
      <w:r w:rsidRPr="00CC1FE9">
        <w:rPr>
          <w:rFonts w:cs="Times New Roman"/>
          <w:i/>
          <w:szCs w:val="28"/>
          <w:lang w:val="uk-UA"/>
        </w:rPr>
        <w:t>Питер</w:t>
      </w:r>
      <w:proofErr w:type="spellEnd"/>
      <w:r w:rsidRPr="00CC1FE9">
        <w:rPr>
          <w:rFonts w:cs="Times New Roman"/>
          <w:i/>
          <w:szCs w:val="28"/>
          <w:lang w:val="uk-UA"/>
        </w:rPr>
        <w:t xml:space="preserve">». В асортименті вказаних інтернет-магазинів були й видання, випущені видавництвами РФ уже після початку повномасштабної війни й, імовірно, незаконно </w:t>
      </w:r>
      <w:proofErr w:type="spellStart"/>
      <w:r w:rsidRPr="00CC1FE9">
        <w:rPr>
          <w:rFonts w:cs="Times New Roman"/>
          <w:i/>
          <w:szCs w:val="28"/>
          <w:lang w:val="uk-UA"/>
        </w:rPr>
        <w:t>доправлені</w:t>
      </w:r>
      <w:proofErr w:type="spellEnd"/>
      <w:r w:rsidRPr="00CC1FE9">
        <w:rPr>
          <w:rFonts w:cs="Times New Roman"/>
          <w:i/>
          <w:szCs w:val="28"/>
          <w:lang w:val="uk-UA"/>
        </w:rPr>
        <w:t xml:space="preserve"> на територію України. Під час перевірки встановлено також, що власники </w:t>
      </w:r>
      <w:proofErr w:type="spellStart"/>
      <w:r w:rsidRPr="00CC1FE9">
        <w:rPr>
          <w:rFonts w:cs="Times New Roman"/>
          <w:i/>
          <w:szCs w:val="28"/>
          <w:lang w:val="uk-UA"/>
        </w:rPr>
        <w:t>вебсайтів</w:t>
      </w:r>
      <w:proofErr w:type="spellEnd"/>
      <w:r w:rsidRPr="00CC1FE9">
        <w:rPr>
          <w:rFonts w:cs="Times New Roman"/>
          <w:i/>
          <w:szCs w:val="28"/>
          <w:lang w:val="uk-UA"/>
        </w:rPr>
        <w:t xml:space="preserve"> порушили Закон України «Про електронну комерцію», приховавши інформацію про свій правовий статус і місцезнаходження. З метою припинення протиправної діяльності доступ до цих «анонімних» ресурсів було обмежено. Відповідне рішення за результатами спільної роботи Держкомтелерадіо та Служба безпеки України (СБУ) ухвалив Національний центр оперативно-технічного управління електронними комунікаційними мережами України, що входить </w:t>
      </w:r>
      <w:r w:rsidRPr="00CC1FE9">
        <w:rPr>
          <w:rFonts w:cs="Times New Roman"/>
          <w:i/>
          <w:szCs w:val="28"/>
          <w:lang w:val="uk-UA"/>
        </w:rPr>
        <w:lastRenderedPageBreak/>
        <w:t>до структури Державної служби спеціального зв’язку та захисту інформації України.</w:t>
      </w:r>
      <w:r w:rsidRPr="00CC1FE9">
        <w:rPr>
          <w:rFonts w:cs="Times New Roman"/>
          <w:szCs w:val="28"/>
          <w:lang w:val="uk-UA"/>
        </w:rPr>
        <w:t xml:space="preserve"> Текст: </w:t>
      </w:r>
      <w:hyperlink r:id="rId12" w:history="1">
        <w:r w:rsidRPr="00CC1FE9">
          <w:rPr>
            <w:rStyle w:val="a3"/>
            <w:rFonts w:cs="Times New Roman"/>
            <w:szCs w:val="28"/>
            <w:lang w:val="uk-UA"/>
          </w:rPr>
          <w:t>https://www.ukrinform.ua/rubric-culture/4115354-v-ukraini-zablokuvali-se-sist-onlajnknigaren-aki-prodavali-rosijski-vidanna.html</w:t>
        </w:r>
      </w:hyperlink>
    </w:p>
    <w:p w:rsidR="00772004" w:rsidRPr="00CC1FE9" w:rsidRDefault="00772004"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Вища освіта у період воєнного стану: сучасні виклики та проблемні питання</w:t>
      </w:r>
      <w:r w:rsidRPr="00CC1FE9">
        <w:rPr>
          <w:rFonts w:cs="Times New Roman"/>
          <w:szCs w:val="28"/>
          <w:lang w:val="uk-UA"/>
        </w:rPr>
        <w:t xml:space="preserve"> : </w:t>
      </w:r>
      <w:proofErr w:type="spellStart"/>
      <w:r w:rsidRPr="00CC1FE9">
        <w:rPr>
          <w:rFonts w:cs="Times New Roman"/>
          <w:szCs w:val="28"/>
          <w:lang w:val="uk-UA"/>
        </w:rPr>
        <w:t>Міжнар</w:t>
      </w:r>
      <w:proofErr w:type="spellEnd"/>
      <w:r w:rsidRPr="00CC1FE9">
        <w:rPr>
          <w:rFonts w:cs="Times New Roman"/>
          <w:szCs w:val="28"/>
          <w:lang w:val="uk-UA"/>
        </w:rPr>
        <w:t xml:space="preserve">. </w:t>
      </w:r>
      <w:proofErr w:type="spellStart"/>
      <w:r w:rsidRPr="00CC1FE9">
        <w:rPr>
          <w:rFonts w:cs="Times New Roman"/>
          <w:szCs w:val="28"/>
          <w:lang w:val="uk-UA"/>
        </w:rPr>
        <w:t>наук.-практ</w:t>
      </w:r>
      <w:proofErr w:type="spellEnd"/>
      <w:r w:rsidRPr="00CC1FE9">
        <w:rPr>
          <w:rFonts w:cs="Times New Roman"/>
          <w:szCs w:val="28"/>
          <w:lang w:val="uk-UA"/>
        </w:rPr>
        <w:t xml:space="preserve">. </w:t>
      </w:r>
      <w:proofErr w:type="spellStart"/>
      <w:r w:rsidRPr="00CC1FE9">
        <w:rPr>
          <w:rFonts w:cs="Times New Roman"/>
          <w:szCs w:val="28"/>
          <w:lang w:val="uk-UA"/>
        </w:rPr>
        <w:t>конф</w:t>
      </w:r>
      <w:proofErr w:type="spellEnd"/>
      <w:r w:rsidRPr="00CC1FE9">
        <w:rPr>
          <w:rFonts w:cs="Times New Roman"/>
          <w:szCs w:val="28"/>
          <w:lang w:val="uk-UA"/>
        </w:rPr>
        <w:t xml:space="preserve">. (22 берез. 2025 р.).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 253 с. </w:t>
      </w:r>
      <w:r w:rsidRPr="00CC1FE9">
        <w:rPr>
          <w:rFonts w:cs="Times New Roman"/>
          <w:b/>
          <w:i/>
          <w:szCs w:val="28"/>
          <w:lang w:val="uk-UA"/>
        </w:rPr>
        <w:t>Шифр зберігання в Бібліотеці: А843911</w:t>
      </w:r>
      <w:r w:rsidRPr="00CC1FE9">
        <w:rPr>
          <w:rFonts w:cs="Times New Roman"/>
          <w:i/>
          <w:szCs w:val="28"/>
          <w:lang w:val="uk-UA"/>
        </w:rPr>
        <w:t xml:space="preserve"> Зі змісту: Трансформація інформаційно-освітнього простору закладу освіти – запорука утвердження інформаційної безпеки держави / Т. Ю. Дудка, Л. В. </w:t>
      </w:r>
      <w:proofErr w:type="spellStart"/>
      <w:r w:rsidRPr="00CC1FE9">
        <w:rPr>
          <w:rFonts w:cs="Times New Roman"/>
          <w:i/>
          <w:szCs w:val="28"/>
          <w:lang w:val="uk-UA"/>
        </w:rPr>
        <w:t>Стрільчук</w:t>
      </w:r>
      <w:proofErr w:type="spellEnd"/>
      <w:r w:rsidRPr="00CC1FE9">
        <w:rPr>
          <w:rFonts w:cs="Times New Roman"/>
          <w:i/>
          <w:szCs w:val="28"/>
          <w:lang w:val="uk-UA"/>
        </w:rPr>
        <w:t>. – С. 95-97</w:t>
      </w:r>
      <w:r w:rsidRPr="00C21BFF">
        <w:rPr>
          <w:rFonts w:cs="Times New Roman"/>
          <w:i/>
          <w:szCs w:val="28"/>
          <w:lang w:val="uk-UA"/>
        </w:rPr>
        <w:t>.</w:t>
      </w:r>
      <w:r w:rsidRPr="00CC1FE9">
        <w:rPr>
          <w:rFonts w:cs="Times New Roman"/>
          <w:szCs w:val="28"/>
          <w:lang w:val="uk-UA"/>
        </w:rPr>
        <w:t xml:space="preserve"> Текст: </w:t>
      </w:r>
      <w:hyperlink r:id="rId13" w:history="1">
        <w:r w:rsidRPr="00CC1FE9">
          <w:rPr>
            <w:rStyle w:val="a3"/>
            <w:rFonts w:cs="Times New Roman"/>
            <w:szCs w:val="28"/>
            <w:lang w:val="uk-UA"/>
          </w:rPr>
          <w:t>http://catalog.liha-pres.eu/index.php/liha-pres/catalog/book/375</w:t>
        </w:r>
      </w:hyperlink>
    </w:p>
    <w:p w:rsidR="00534C84" w:rsidRPr="00CC1FE9" w:rsidRDefault="00534C84"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Г’юстон Б. Посібник з журналістських розслідувань : як працювати з документами, базами даних та які методи використовувати</w:t>
      </w:r>
      <w:r w:rsidRPr="00CC1FE9">
        <w:rPr>
          <w:rFonts w:cs="Times New Roman"/>
          <w:szCs w:val="28"/>
          <w:lang w:val="uk-UA"/>
        </w:rPr>
        <w:t xml:space="preserve"> / </w:t>
      </w:r>
      <w:proofErr w:type="spellStart"/>
      <w:r w:rsidRPr="00CC1FE9">
        <w:rPr>
          <w:rFonts w:cs="Times New Roman"/>
          <w:szCs w:val="28"/>
          <w:lang w:val="uk-UA"/>
        </w:rPr>
        <w:t>Брант</w:t>
      </w:r>
      <w:proofErr w:type="spellEnd"/>
      <w:r w:rsidRPr="00CC1FE9">
        <w:rPr>
          <w:rFonts w:cs="Times New Roman"/>
          <w:szCs w:val="28"/>
          <w:lang w:val="uk-UA"/>
        </w:rPr>
        <w:t xml:space="preserve"> </w:t>
      </w:r>
      <w:proofErr w:type="spellStart"/>
      <w:r w:rsidRPr="00CC1FE9">
        <w:rPr>
          <w:rFonts w:cs="Times New Roman"/>
          <w:szCs w:val="28"/>
          <w:lang w:val="uk-UA"/>
        </w:rPr>
        <w:t>Г’юстон</w:t>
      </w:r>
      <w:proofErr w:type="spellEnd"/>
      <w:r w:rsidRPr="00CC1FE9">
        <w:rPr>
          <w:rFonts w:cs="Times New Roman"/>
          <w:szCs w:val="28"/>
          <w:lang w:val="uk-UA"/>
        </w:rPr>
        <w:t xml:space="preserve">, </w:t>
      </w:r>
      <w:proofErr w:type="spellStart"/>
      <w:r w:rsidRPr="00CC1FE9">
        <w:rPr>
          <w:rFonts w:cs="Times New Roman"/>
          <w:szCs w:val="28"/>
          <w:lang w:val="uk-UA"/>
        </w:rPr>
        <w:t>Марк</w:t>
      </w:r>
      <w:proofErr w:type="spellEnd"/>
      <w:r w:rsidRPr="00CC1FE9">
        <w:rPr>
          <w:rFonts w:cs="Times New Roman"/>
          <w:szCs w:val="28"/>
          <w:lang w:val="uk-UA"/>
        </w:rPr>
        <w:t xml:space="preserve"> </w:t>
      </w:r>
      <w:proofErr w:type="spellStart"/>
      <w:r w:rsidRPr="00CC1FE9">
        <w:rPr>
          <w:rFonts w:cs="Times New Roman"/>
          <w:szCs w:val="28"/>
          <w:lang w:val="uk-UA"/>
        </w:rPr>
        <w:t>Горвіт</w:t>
      </w:r>
      <w:proofErr w:type="spellEnd"/>
      <w:r w:rsidRPr="00CC1FE9">
        <w:rPr>
          <w:rFonts w:cs="Times New Roman"/>
          <w:szCs w:val="28"/>
          <w:lang w:val="uk-UA"/>
        </w:rPr>
        <w:t xml:space="preserve"> ; [наук. ред. В. Іванов ; пер. з англ. О. І. Колесникова (бюро перекладів ”</w:t>
      </w:r>
      <w:proofErr w:type="spellStart"/>
      <w:r w:rsidRPr="00CC1FE9">
        <w:rPr>
          <w:rFonts w:cs="Times New Roman"/>
          <w:szCs w:val="28"/>
          <w:lang w:val="uk-UA"/>
        </w:rPr>
        <w:t>Профпереклад</w:t>
      </w:r>
      <w:proofErr w:type="spellEnd"/>
      <w:r w:rsidRPr="00CC1FE9">
        <w:rPr>
          <w:rFonts w:cs="Times New Roman"/>
          <w:szCs w:val="28"/>
          <w:lang w:val="uk-UA"/>
        </w:rPr>
        <w:t xml:space="preserve">”) ; Акад. укр. преси]. — Вид. 6-те. — Київ : Акад. укр. преси : Центр віл. преси, 2025. — XXVIII, 483 с. </w:t>
      </w:r>
      <w:r w:rsidRPr="00CC1FE9">
        <w:rPr>
          <w:rFonts w:cs="Times New Roman"/>
          <w:b/>
          <w:i/>
          <w:szCs w:val="28"/>
          <w:lang w:val="uk-UA"/>
        </w:rPr>
        <w:t>Шифр зберігання в Бібліотеці: Б378193</w:t>
      </w:r>
      <w:r w:rsidRPr="00CC1FE9">
        <w:rPr>
          <w:rFonts w:cs="Times New Roman"/>
          <w:i/>
          <w:szCs w:val="28"/>
          <w:lang w:val="uk-UA"/>
        </w:rPr>
        <w:t xml:space="preserve"> Мета американського «Посібника з журналістських розслідувань», який із 1983 р. витримав шість перевидань — надати студентам і журналістам-практикам системні знання й інструменти. У книзі поєднані методологія, реальні приклади та практичні завдання. Особливо актуальним видання є для України сьогодні, де журналісти працюють в умовах воєнних дій, документують скоєні </w:t>
      </w:r>
      <w:proofErr w:type="spellStart"/>
      <w:r w:rsidRPr="00CC1FE9">
        <w:rPr>
          <w:rFonts w:cs="Times New Roman"/>
          <w:i/>
          <w:szCs w:val="28"/>
          <w:lang w:val="uk-UA"/>
        </w:rPr>
        <w:t>країною-агресоркою</w:t>
      </w:r>
      <w:proofErr w:type="spellEnd"/>
      <w:r w:rsidRPr="00CC1FE9">
        <w:rPr>
          <w:rFonts w:cs="Times New Roman"/>
          <w:i/>
          <w:szCs w:val="28"/>
          <w:lang w:val="uk-UA"/>
        </w:rPr>
        <w:t xml:space="preserve"> злочини, викривають корупційні схеми та протидіють дезінформації. Для України цей посібник має особливе значення. Попри те, що у 2024 р. країна піднялася на 62-ге місце в Індексі свободи преси (RSF), проблеми залишаються: вплив олігархів, ризики для журналістів, потреба в захисті незалежності медіа. Саме тому поради з безпеки та цифрової гігієни, викладені в книзі, є надзвичайно актуальними. Автори виокремлюють такі ключові теми: основи розслідувань; журналістика даних — аналіз великих масивів інформації, створення баз даних, використання електронних таблиць, статистичних програм і методів візуалізації; співпраця в </w:t>
      </w:r>
      <w:r w:rsidRPr="00CC1FE9">
        <w:rPr>
          <w:rFonts w:cs="Times New Roman"/>
          <w:i/>
          <w:szCs w:val="28"/>
          <w:lang w:val="uk-UA"/>
        </w:rPr>
        <w:lastRenderedPageBreak/>
        <w:t xml:space="preserve">розслідуваннях; соціальна справедливість — розслідування, що стосуються дискримінації, нерівності, зловживань щодо вразливих груп; етика </w:t>
      </w:r>
      <w:proofErr w:type="spellStart"/>
      <w:r w:rsidRPr="00CC1FE9">
        <w:rPr>
          <w:rFonts w:cs="Times New Roman"/>
          <w:i/>
          <w:szCs w:val="28"/>
          <w:lang w:val="uk-UA"/>
        </w:rPr>
        <w:t>журналіста-розслідувача</w:t>
      </w:r>
      <w:proofErr w:type="spellEnd"/>
      <w:r w:rsidRPr="00CC1FE9">
        <w:rPr>
          <w:rFonts w:cs="Times New Roman"/>
          <w:i/>
          <w:szCs w:val="28"/>
          <w:lang w:val="uk-UA"/>
        </w:rPr>
        <w:t xml:space="preserve"> т</w:t>
      </w:r>
      <w:r w:rsidR="00C21BFF">
        <w:rPr>
          <w:rFonts w:cs="Times New Roman"/>
          <w:i/>
          <w:szCs w:val="28"/>
          <w:lang w:val="uk-UA"/>
        </w:rPr>
        <w:t>а ін</w:t>
      </w:r>
      <w:r w:rsidRPr="00CC1FE9">
        <w:rPr>
          <w:rFonts w:cs="Times New Roman"/>
          <w:i/>
          <w:szCs w:val="28"/>
          <w:lang w:val="uk-UA"/>
        </w:rPr>
        <w:t>.</w:t>
      </w:r>
      <w:r w:rsidRPr="00CC1FE9">
        <w:rPr>
          <w:rFonts w:cs="Times New Roman"/>
          <w:szCs w:val="28"/>
          <w:lang w:val="uk-UA"/>
        </w:rPr>
        <w:t xml:space="preserve"> Зміст: </w:t>
      </w:r>
      <w:hyperlink r:id="rId14" w:history="1">
        <w:r w:rsidRPr="00CC1FE9">
          <w:rPr>
            <w:rStyle w:val="a3"/>
            <w:rFonts w:cs="Times New Roman"/>
            <w:szCs w:val="28"/>
            <w:lang w:val="uk-UA"/>
          </w:rPr>
          <w:t>https://www.aup.com.ua/wp-content/uploads/2026/01/Houston_Investigative_2025.pdf</w:t>
        </w:r>
      </w:hyperlink>
    </w:p>
    <w:p w:rsidR="00191B72" w:rsidRPr="00CC1FE9" w:rsidRDefault="00191B72"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Євгенія Кравчук: Українські правоохоронці підтвердили, що журналісти є пріоритетною ціллю для російських окупантів</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2 квіт. [№ 565]. – Електрон. дані. </w:t>
      </w:r>
      <w:r w:rsidRPr="00CC1FE9">
        <w:rPr>
          <w:rFonts w:cs="Times New Roman"/>
          <w:i/>
          <w:szCs w:val="28"/>
          <w:lang w:val="uk-UA"/>
        </w:rPr>
        <w:t xml:space="preserve">Як розповіла </w:t>
      </w:r>
      <w:proofErr w:type="spellStart"/>
      <w:r w:rsidRPr="00CC1FE9">
        <w:rPr>
          <w:rFonts w:cs="Times New Roman"/>
          <w:i/>
          <w:szCs w:val="28"/>
          <w:lang w:val="uk-UA"/>
        </w:rPr>
        <w:t>членкиня</w:t>
      </w:r>
      <w:proofErr w:type="spellEnd"/>
      <w:r w:rsidRPr="00CC1FE9">
        <w:rPr>
          <w:rFonts w:cs="Times New Roman"/>
          <w:i/>
          <w:szCs w:val="28"/>
          <w:lang w:val="uk-UA"/>
        </w:rPr>
        <w:t xml:space="preserve"> фракції «Слуга Народу», заступниця голови парламентського Комітету з питань гуманітарної та інформаційної політики, </w:t>
      </w:r>
      <w:proofErr w:type="spellStart"/>
      <w:r w:rsidRPr="00CC1FE9">
        <w:rPr>
          <w:rFonts w:cs="Times New Roman"/>
          <w:i/>
          <w:szCs w:val="28"/>
          <w:lang w:val="uk-UA"/>
        </w:rPr>
        <w:t>членкиня</w:t>
      </w:r>
      <w:proofErr w:type="spellEnd"/>
      <w:r w:rsidRPr="00CC1FE9">
        <w:rPr>
          <w:rFonts w:cs="Times New Roman"/>
          <w:i/>
          <w:szCs w:val="28"/>
          <w:lang w:val="uk-UA"/>
        </w:rPr>
        <w:t xml:space="preserve"> постійної делегації у ПАРЄ Євгенія Кравчук, Тимчасова слідча комісія (ТСК) Верховної Ради України (ВР України) з питань розслідування злочинів РФ проти журналістів провела спільне засідання з правоохоронцями. Висновок цієї зустрічі – журналісти є пріоритетною ціллю для російських окупантів. «Те, що ми знали як факти, підтвердили правоохоронці. Дійсно, для росіян журналісти є пріоритетною ціллю. Більше того, напис «ПРЕСА» не захищає, як має захищати за міжнародним гуманітарним правом, а навпаки, робить журналістів мішенями, бо саме журналісти фіксують воєнні злочини, вони розповідають світові правду про російську агресію. Також правоохоронці підтвердили, що під час полону до журналістів росіяни особливо жорстоко ставляться», - зазначила </w:t>
      </w:r>
      <w:proofErr w:type="spellStart"/>
      <w:r w:rsidRPr="00CC1FE9">
        <w:rPr>
          <w:rFonts w:cs="Times New Roman"/>
          <w:i/>
          <w:szCs w:val="28"/>
          <w:lang w:val="uk-UA"/>
        </w:rPr>
        <w:t>політикиня</w:t>
      </w:r>
      <w:proofErr w:type="spellEnd"/>
      <w:r w:rsidRPr="00CC1FE9">
        <w:rPr>
          <w:rFonts w:cs="Times New Roman"/>
          <w:i/>
          <w:szCs w:val="28"/>
          <w:lang w:val="uk-UA"/>
        </w:rPr>
        <w:t xml:space="preserve">. </w:t>
      </w:r>
      <w:r w:rsidRPr="00CC1FE9">
        <w:rPr>
          <w:rFonts w:cs="Times New Roman"/>
          <w:szCs w:val="28"/>
          <w:lang w:val="uk-UA"/>
        </w:rPr>
        <w:t xml:space="preserve">Текст: </w:t>
      </w:r>
      <w:hyperlink r:id="rId15" w:history="1">
        <w:r w:rsidRPr="00CC1FE9">
          <w:rPr>
            <w:rStyle w:val="a3"/>
            <w:rFonts w:cs="Times New Roman"/>
            <w:szCs w:val="28"/>
            <w:lang w:val="uk-UA"/>
          </w:rPr>
          <w:t>https://www.golos.com.ua/article/390762</w:t>
        </w:r>
      </w:hyperlink>
    </w:p>
    <w:p w:rsidR="00697459" w:rsidRPr="00CC1FE9" w:rsidRDefault="00697459"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Журналістка з окупованого Криму зазнає системного тиску з боку </w:t>
      </w:r>
      <w:proofErr w:type="spellStart"/>
      <w:r w:rsidRPr="00CC1FE9">
        <w:rPr>
          <w:rFonts w:cs="Times New Roman"/>
          <w:b/>
          <w:szCs w:val="28"/>
          <w:lang w:val="uk-UA"/>
        </w:rPr>
        <w:t>рф</w:t>
      </w:r>
      <w:proofErr w:type="spellEnd"/>
      <w:r w:rsidRPr="00CC1FE9">
        <w:rPr>
          <w:rFonts w:cs="Times New Roman"/>
          <w:b/>
          <w:szCs w:val="28"/>
          <w:lang w:val="uk-UA"/>
        </w:rPr>
        <w:t xml:space="preserve"> — Комітет з питань свободи слова</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Ради України // Голос України. – 2026. – 4 квіт.</w:t>
      </w:r>
      <w:r w:rsidR="00FE34F8">
        <w:rPr>
          <w:rFonts w:cs="Times New Roman"/>
          <w:szCs w:val="28"/>
          <w:lang w:val="uk-UA"/>
        </w:rPr>
        <w:br/>
      </w:r>
      <w:r w:rsidRPr="00CC1FE9">
        <w:rPr>
          <w:rFonts w:cs="Times New Roman"/>
          <w:szCs w:val="28"/>
          <w:lang w:val="uk-UA"/>
        </w:rPr>
        <w:t xml:space="preserve"> [№ 567]. – Електрон. дані. </w:t>
      </w:r>
      <w:r w:rsidRPr="00CC1FE9">
        <w:rPr>
          <w:rFonts w:cs="Times New Roman"/>
          <w:i/>
          <w:szCs w:val="28"/>
          <w:lang w:val="uk-UA"/>
        </w:rPr>
        <w:t xml:space="preserve">Як повідомили у Комітеті Верховної Ради України (ВР України) з питань свободи слова, росіяни продовжують утримувати та тиснути на цивільну журналістку Ірину Данилович із тимчасово окупованого Криму, яка висвітлювала суспільно важливі теми та ситуацію на окупованій території. “За інформацією Представництва </w:t>
      </w:r>
      <w:r w:rsidRPr="00CC1FE9">
        <w:rPr>
          <w:rFonts w:cs="Times New Roman"/>
          <w:i/>
          <w:szCs w:val="28"/>
          <w:lang w:val="uk-UA"/>
        </w:rPr>
        <w:lastRenderedPageBreak/>
        <w:t>Президента України в Автономній Республіці Крим, до Ірини системно застосовуються методи фізичного та психологічного тиску, що мають ознаки катувань”, — зазначили у Комітеті. Йдеться, зокрема, про свідоме створення умов, що погіршують стан її здоров’я, включаючи ігнорування медичних рекомендацій, відсутність належного лікування, а також застосування тривалого впливу гучного шуму та інших форм так званих «безслідних тортур». Комітет ВР України з питань свободи слова наголошує, що переслідування Ірини Данилович є прямим посяганням на свободу слова та спробою придушення незалежної журналістської діяльності на тимчасово окупованій території Автономної Республіки Крим.</w:t>
      </w:r>
      <w:r w:rsidRPr="00CC1FE9">
        <w:rPr>
          <w:rFonts w:cs="Times New Roman"/>
          <w:szCs w:val="28"/>
          <w:lang w:val="uk-UA"/>
        </w:rPr>
        <w:t xml:space="preserve"> Текст: </w:t>
      </w:r>
      <w:hyperlink r:id="rId16" w:anchor="google_vignette" w:history="1">
        <w:r w:rsidRPr="00CC1FE9">
          <w:rPr>
            <w:rStyle w:val="a3"/>
            <w:rFonts w:cs="Times New Roman"/>
            <w:szCs w:val="28"/>
            <w:lang w:val="uk-UA"/>
          </w:rPr>
          <w:t>https://www.golos.com.ua/article/390792#google_vignette</w:t>
        </w:r>
      </w:hyperlink>
    </w:p>
    <w:p w:rsidR="00C26769" w:rsidRPr="00CC1FE9" w:rsidRDefault="00C26769"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Забезпечення </w:t>
      </w:r>
      <w:proofErr w:type="spellStart"/>
      <w:r w:rsidRPr="00CC1FE9">
        <w:rPr>
          <w:rFonts w:cs="Times New Roman"/>
          <w:b/>
          <w:szCs w:val="28"/>
          <w:lang w:val="uk-UA"/>
        </w:rPr>
        <w:t>кібербезпеки</w:t>
      </w:r>
      <w:proofErr w:type="spellEnd"/>
      <w:r w:rsidRPr="00CC1FE9">
        <w:rPr>
          <w:rFonts w:cs="Times New Roman"/>
          <w:b/>
          <w:szCs w:val="28"/>
          <w:lang w:val="uk-UA"/>
        </w:rPr>
        <w:t xml:space="preserve"> держави: відбулося засідання Комітету цифрової трансформації</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30 квіт. [№ 585]. – Електрон. дані. </w:t>
      </w:r>
      <w:r w:rsidRPr="00CC1FE9">
        <w:rPr>
          <w:rFonts w:cs="Times New Roman"/>
          <w:i/>
          <w:szCs w:val="28"/>
          <w:lang w:val="uk-UA"/>
        </w:rPr>
        <w:t xml:space="preserve">Повідомлено, що Комітет Верховної Ради України (ВР України) з питань цифрової трансформації на засіданні 28 квітня заслухав звіти основних суб’єктів національної </w:t>
      </w:r>
      <w:proofErr w:type="spellStart"/>
      <w:r w:rsidRPr="00CC1FE9">
        <w:rPr>
          <w:rFonts w:cs="Times New Roman"/>
          <w:i/>
          <w:szCs w:val="28"/>
          <w:lang w:val="uk-UA"/>
        </w:rPr>
        <w:t>кібербезпеки</w:t>
      </w:r>
      <w:proofErr w:type="spellEnd"/>
      <w:r w:rsidRPr="00CC1FE9">
        <w:rPr>
          <w:rFonts w:cs="Times New Roman"/>
          <w:i/>
          <w:szCs w:val="28"/>
          <w:lang w:val="uk-UA"/>
        </w:rPr>
        <w:t xml:space="preserve">. Дискусії охоплювали операції з </w:t>
      </w:r>
      <w:proofErr w:type="spellStart"/>
      <w:r w:rsidRPr="00CC1FE9">
        <w:rPr>
          <w:rFonts w:cs="Times New Roman"/>
          <w:i/>
          <w:szCs w:val="28"/>
          <w:lang w:val="uk-UA"/>
        </w:rPr>
        <w:t>кіберзахисту</w:t>
      </w:r>
      <w:proofErr w:type="spellEnd"/>
      <w:r w:rsidRPr="00CC1FE9">
        <w:rPr>
          <w:rFonts w:cs="Times New Roman"/>
          <w:i/>
          <w:szCs w:val="28"/>
          <w:lang w:val="uk-UA"/>
        </w:rPr>
        <w:t xml:space="preserve">, реагування на </w:t>
      </w:r>
      <w:proofErr w:type="spellStart"/>
      <w:r w:rsidRPr="00CC1FE9">
        <w:rPr>
          <w:rFonts w:cs="Times New Roman"/>
          <w:i/>
          <w:szCs w:val="28"/>
          <w:lang w:val="uk-UA"/>
        </w:rPr>
        <w:t>кіберінциденти</w:t>
      </w:r>
      <w:proofErr w:type="spellEnd"/>
      <w:r w:rsidRPr="00CC1FE9">
        <w:rPr>
          <w:rFonts w:cs="Times New Roman"/>
          <w:i/>
          <w:szCs w:val="28"/>
          <w:lang w:val="uk-UA"/>
        </w:rPr>
        <w:t xml:space="preserve">, міжнародне співробітництво та заходи щодо захисту критичної інфраструктури, державних інформаційних ресурсів. Члени Комітету наголосили, що забезпечення </w:t>
      </w:r>
      <w:proofErr w:type="spellStart"/>
      <w:r w:rsidRPr="00CC1FE9">
        <w:rPr>
          <w:rFonts w:cs="Times New Roman"/>
          <w:i/>
          <w:szCs w:val="28"/>
          <w:lang w:val="uk-UA"/>
        </w:rPr>
        <w:t>кібербезпеки</w:t>
      </w:r>
      <w:proofErr w:type="spellEnd"/>
      <w:r w:rsidRPr="00CC1FE9">
        <w:rPr>
          <w:rFonts w:cs="Times New Roman"/>
          <w:i/>
          <w:szCs w:val="28"/>
          <w:lang w:val="uk-UA"/>
        </w:rPr>
        <w:t xml:space="preserve"> держави — основа національної безпеки та важлива умова сталого розвитку суспільства в цифровому світі, що охоплює захист об’єктів критичної інфраструктури та державних інформаційних ресурсів від потенційних загроз. Народні депутати взяли до відома інформацію, зазначену в звітах</w:t>
      </w:r>
      <w:r w:rsidRPr="00CC1FE9">
        <w:rPr>
          <w:rFonts w:cs="Times New Roman"/>
          <w:szCs w:val="28"/>
          <w:lang w:val="uk-UA"/>
        </w:rPr>
        <w:t xml:space="preserve">. Текст: </w:t>
      </w:r>
      <w:hyperlink r:id="rId17" w:history="1">
        <w:r w:rsidRPr="00CC1FE9">
          <w:rPr>
            <w:rStyle w:val="a3"/>
            <w:rFonts w:cs="Times New Roman"/>
            <w:szCs w:val="28"/>
            <w:lang w:val="uk-UA"/>
          </w:rPr>
          <w:t>https://www.golos.com.ua/article/391059</w:t>
        </w:r>
      </w:hyperlink>
    </w:p>
    <w:p w:rsidR="008B58A8" w:rsidRPr="00CC1FE9" w:rsidRDefault="008B58A8"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Збірник матеріалів IV Міжнародної науково-практичної конференції «Міжкультурна комунікація в контексті глобалізаційного діалогу: стратегії розвитку»</w:t>
      </w:r>
      <w:r w:rsidRPr="00CC1FE9">
        <w:rPr>
          <w:rFonts w:cs="Times New Roman"/>
          <w:szCs w:val="28"/>
          <w:lang w:val="uk-UA"/>
        </w:rPr>
        <w:t xml:space="preserve">, </w:t>
      </w:r>
      <w:r w:rsidRPr="00FE34F8">
        <w:rPr>
          <w:rFonts w:cs="Times New Roman"/>
          <w:b/>
          <w:szCs w:val="28"/>
          <w:lang w:val="uk-UA"/>
        </w:rPr>
        <w:t>21 - 23 трав</w:t>
      </w:r>
      <w:r w:rsidR="00FE34F8" w:rsidRPr="00FE34F8">
        <w:rPr>
          <w:rFonts w:cs="Times New Roman"/>
          <w:b/>
          <w:szCs w:val="28"/>
          <w:lang w:val="uk-UA"/>
        </w:rPr>
        <w:t>ня 2025 року</w:t>
      </w:r>
      <w:r w:rsidRPr="00CC1FE9">
        <w:rPr>
          <w:rFonts w:cs="Times New Roman"/>
          <w:szCs w:val="28"/>
          <w:lang w:val="uk-UA"/>
        </w:rPr>
        <w:t xml:space="preserve"> / за </w:t>
      </w:r>
      <w:proofErr w:type="spellStart"/>
      <w:r w:rsidRPr="00CC1FE9">
        <w:rPr>
          <w:rFonts w:cs="Times New Roman"/>
          <w:szCs w:val="28"/>
          <w:lang w:val="uk-UA"/>
        </w:rPr>
        <w:t>заг</w:t>
      </w:r>
      <w:proofErr w:type="spellEnd"/>
      <w:r w:rsidRPr="00CC1FE9">
        <w:rPr>
          <w:rFonts w:cs="Times New Roman"/>
          <w:szCs w:val="28"/>
          <w:lang w:val="uk-UA"/>
        </w:rPr>
        <w:t xml:space="preserve">. ред. В. Ю. </w:t>
      </w:r>
      <w:proofErr w:type="spellStart"/>
      <w:r w:rsidRPr="00CC1FE9">
        <w:rPr>
          <w:rFonts w:cs="Times New Roman"/>
          <w:szCs w:val="28"/>
          <w:lang w:val="uk-UA"/>
        </w:rPr>
        <w:t>Сікорської</w:t>
      </w:r>
      <w:proofErr w:type="spellEnd"/>
      <w:r w:rsidRPr="00CC1FE9">
        <w:rPr>
          <w:rFonts w:cs="Times New Roman"/>
          <w:szCs w:val="28"/>
          <w:lang w:val="uk-UA"/>
        </w:rPr>
        <w:t xml:space="preserve"> ; </w:t>
      </w:r>
      <w:proofErr w:type="spellStart"/>
      <w:r w:rsidRPr="00CC1FE9">
        <w:rPr>
          <w:rFonts w:cs="Times New Roman"/>
          <w:szCs w:val="28"/>
          <w:lang w:val="uk-UA"/>
        </w:rPr>
        <w:t>редкол</w:t>
      </w:r>
      <w:proofErr w:type="spellEnd"/>
      <w:r w:rsidRPr="00CC1FE9">
        <w:rPr>
          <w:rFonts w:cs="Times New Roman"/>
          <w:szCs w:val="28"/>
          <w:lang w:val="uk-UA"/>
        </w:rPr>
        <w:t xml:space="preserve">.: С. В. Руденко та ін.]. — Одеса : С. Л. </w:t>
      </w:r>
      <w:proofErr w:type="spellStart"/>
      <w:r w:rsidRPr="00CC1FE9">
        <w:rPr>
          <w:rFonts w:cs="Times New Roman"/>
          <w:szCs w:val="28"/>
          <w:lang w:val="uk-UA"/>
        </w:rPr>
        <w:t>Назарчук</w:t>
      </w:r>
      <w:proofErr w:type="spellEnd"/>
      <w:r w:rsidRPr="00CC1FE9">
        <w:rPr>
          <w:rFonts w:cs="Times New Roman"/>
          <w:szCs w:val="28"/>
          <w:lang w:val="uk-UA"/>
        </w:rPr>
        <w:t xml:space="preserve">, 2025. — </w:t>
      </w:r>
      <w:r w:rsidRPr="00CC1FE9">
        <w:rPr>
          <w:rFonts w:cs="Times New Roman"/>
          <w:szCs w:val="28"/>
          <w:lang w:val="uk-UA"/>
        </w:rPr>
        <w:lastRenderedPageBreak/>
        <w:t xml:space="preserve">225 с. </w:t>
      </w:r>
      <w:r w:rsidRPr="00CC1FE9">
        <w:rPr>
          <w:rFonts w:cs="Times New Roman"/>
          <w:b/>
          <w:i/>
          <w:szCs w:val="28"/>
          <w:lang w:val="uk-UA"/>
        </w:rPr>
        <w:t>Шифр зберігання в Бібліотеці: А844397</w:t>
      </w:r>
      <w:r w:rsidRPr="00CC1FE9">
        <w:rPr>
          <w:rFonts w:cs="Times New Roman"/>
          <w:i/>
          <w:szCs w:val="28"/>
          <w:lang w:val="uk-UA"/>
        </w:rPr>
        <w:t xml:space="preserve"> Зі змісту: Інформаційна безпека журналіста / Ю. </w:t>
      </w:r>
      <w:proofErr w:type="spellStart"/>
      <w:r w:rsidRPr="00CC1FE9">
        <w:rPr>
          <w:rFonts w:cs="Times New Roman"/>
          <w:i/>
          <w:szCs w:val="28"/>
          <w:lang w:val="uk-UA"/>
        </w:rPr>
        <w:t>Громенко</w:t>
      </w:r>
      <w:proofErr w:type="spellEnd"/>
      <w:r w:rsidRPr="00CC1FE9">
        <w:rPr>
          <w:rFonts w:cs="Times New Roman"/>
          <w:i/>
          <w:szCs w:val="28"/>
          <w:lang w:val="uk-UA"/>
        </w:rPr>
        <w:t xml:space="preserve">, І. </w:t>
      </w:r>
      <w:proofErr w:type="spellStart"/>
      <w:r w:rsidRPr="00CC1FE9">
        <w:rPr>
          <w:rFonts w:cs="Times New Roman"/>
          <w:i/>
          <w:szCs w:val="28"/>
          <w:lang w:val="uk-UA"/>
        </w:rPr>
        <w:t>Гапон</w:t>
      </w:r>
      <w:proofErr w:type="spellEnd"/>
      <w:r w:rsidRPr="00CC1FE9">
        <w:rPr>
          <w:rFonts w:cs="Times New Roman"/>
          <w:i/>
          <w:szCs w:val="28"/>
          <w:lang w:val="uk-UA"/>
        </w:rPr>
        <w:t>. — С. 109-111.</w:t>
      </w:r>
      <w:r w:rsidRPr="00CC1FE9">
        <w:rPr>
          <w:rFonts w:cs="Times New Roman"/>
          <w:szCs w:val="28"/>
          <w:lang w:val="uk-UA"/>
        </w:rPr>
        <w:t xml:space="preserve"> Текст: </w:t>
      </w:r>
      <w:hyperlink r:id="rId18" w:history="1">
        <w:r w:rsidRPr="00CC1FE9">
          <w:rPr>
            <w:rStyle w:val="a3"/>
            <w:rFonts w:cs="Times New Roman"/>
            <w:szCs w:val="28"/>
            <w:lang w:val="uk-UA"/>
          </w:rPr>
          <w:t>https://www.researchgate.net/publication/392354549_Zbirnik_materialiv_IV_MIZNARODNOI_NAUKOVO-PRAKTICNOI_KONFERENCII_MIZKULTURNA_KOMUNIKACIA_V_KONTEKSTI_GLOBALIZACIJNOGO_DIALOGU_STRATEGII_ROZVITKU_21-23_travna_2025_roku_Odesa_-_2025</w:t>
        </w:r>
      </w:hyperlink>
    </w:p>
    <w:p w:rsidR="00C65907" w:rsidRPr="00CC1FE9" w:rsidRDefault="00C65907"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Зібрані факти щодо злочинів </w:t>
      </w:r>
      <w:proofErr w:type="spellStart"/>
      <w:r w:rsidRPr="00CC1FE9">
        <w:rPr>
          <w:rFonts w:cs="Times New Roman"/>
          <w:b/>
          <w:szCs w:val="28"/>
          <w:lang w:val="uk-UA"/>
        </w:rPr>
        <w:t>рф</w:t>
      </w:r>
      <w:proofErr w:type="spellEnd"/>
      <w:r w:rsidRPr="00CC1FE9">
        <w:rPr>
          <w:rFonts w:cs="Times New Roman"/>
          <w:b/>
          <w:szCs w:val="28"/>
          <w:lang w:val="uk-UA"/>
        </w:rPr>
        <w:t xml:space="preserve"> проти українських журналістів будуть представлені на сесії Парламентської асамблеї ОБСЄ в Гаазі</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11 квіт. [№ 572]. – Електрон. дані. </w:t>
      </w:r>
      <w:r w:rsidRPr="00CC1FE9">
        <w:rPr>
          <w:rFonts w:cs="Times New Roman"/>
          <w:i/>
          <w:szCs w:val="28"/>
          <w:lang w:val="uk-UA"/>
        </w:rPr>
        <w:t xml:space="preserve">Як розповіла заступниця голови Комітету Верховної Ради України (ВР України) з питань гуманітарної та інформаційної політики, голова парламентської Тимчасової слідчої комісії (ТСК) з питань розслідування злочинів, вчинених збройними формуваннями РФ проти журналістів та інших працівників суб'єктів у сфері медіа Євгенія Кравчук, атаки на журналістів та інфраструктуру редакцій, блокування будь-якої правдивої інформації про воєнні злочини та дії окупаційних адміністрацій — це цілеспрямована політика РФ проти тих, хто доносить Україні й світу правдиву інформацію. Вона повідомила, що журналістка Анжела Максименко провела у полоні окупантів 31 день, пройшовши через допити, ізоляцію, тортури і психологічний тиск. Її колегу з Херсонщини Геннадія Осьмака засуджено РФ до 3 років позбавлення волі за сфабрикованими звинуваченнями. За словами голови ТСК, формально росіяни притягують </w:t>
      </w:r>
      <w:proofErr w:type="spellStart"/>
      <w:r w:rsidRPr="00CC1FE9">
        <w:rPr>
          <w:rFonts w:cs="Times New Roman"/>
          <w:i/>
          <w:szCs w:val="28"/>
          <w:lang w:val="uk-UA"/>
        </w:rPr>
        <w:t>медійників</w:t>
      </w:r>
      <w:proofErr w:type="spellEnd"/>
      <w:r w:rsidRPr="00CC1FE9">
        <w:rPr>
          <w:rFonts w:cs="Times New Roman"/>
          <w:i/>
          <w:szCs w:val="28"/>
          <w:lang w:val="uk-UA"/>
        </w:rPr>
        <w:t xml:space="preserve"> за «шпигунство» чи «тероризм», але фактична підстава — професійна діяльність.</w:t>
      </w:r>
      <w:r w:rsidRPr="00CC1FE9">
        <w:rPr>
          <w:rFonts w:cs="Times New Roman"/>
          <w:szCs w:val="28"/>
          <w:lang w:val="uk-UA"/>
        </w:rPr>
        <w:t xml:space="preserve"> Текст: </w:t>
      </w:r>
      <w:hyperlink r:id="rId19" w:history="1">
        <w:r w:rsidRPr="00CC1FE9">
          <w:rPr>
            <w:rStyle w:val="a3"/>
            <w:rFonts w:cs="Times New Roman"/>
            <w:szCs w:val="28"/>
            <w:lang w:val="uk-UA"/>
          </w:rPr>
          <w:t>https://www.golos.com.ua/article/390880</w:t>
        </w:r>
      </w:hyperlink>
    </w:p>
    <w:p w:rsidR="007F55D5" w:rsidRPr="00CC1FE9" w:rsidRDefault="007F55D5"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Іванова Т. Журналістика під обстрілами: уроки з України</w:t>
      </w:r>
      <w:r w:rsidRPr="00CC1FE9">
        <w:rPr>
          <w:rFonts w:cs="Times New Roman"/>
          <w:szCs w:val="28"/>
          <w:lang w:val="uk-UA"/>
        </w:rPr>
        <w:t xml:space="preserve"> : посібник / Тетяна Іванова, Юлія Суркова, Андрій </w:t>
      </w:r>
      <w:proofErr w:type="spellStart"/>
      <w:r w:rsidRPr="00CC1FE9">
        <w:rPr>
          <w:rFonts w:cs="Times New Roman"/>
          <w:szCs w:val="28"/>
          <w:lang w:val="uk-UA"/>
        </w:rPr>
        <w:t>Юричко</w:t>
      </w:r>
      <w:proofErr w:type="spellEnd"/>
      <w:r w:rsidRPr="00CC1FE9">
        <w:rPr>
          <w:rFonts w:cs="Times New Roman"/>
          <w:szCs w:val="28"/>
          <w:lang w:val="uk-UA"/>
        </w:rPr>
        <w:t xml:space="preserve"> ; [за </w:t>
      </w:r>
      <w:proofErr w:type="spellStart"/>
      <w:r w:rsidRPr="00CC1FE9">
        <w:rPr>
          <w:rFonts w:cs="Times New Roman"/>
          <w:szCs w:val="28"/>
          <w:lang w:val="uk-UA"/>
        </w:rPr>
        <w:t>заг</w:t>
      </w:r>
      <w:proofErr w:type="spellEnd"/>
      <w:r w:rsidRPr="00CC1FE9">
        <w:rPr>
          <w:rFonts w:cs="Times New Roman"/>
          <w:szCs w:val="28"/>
          <w:lang w:val="uk-UA"/>
        </w:rPr>
        <w:t xml:space="preserve">. ред. </w:t>
      </w:r>
      <w:r w:rsidR="000D282D">
        <w:rPr>
          <w:rFonts w:cs="Times New Roman"/>
          <w:szCs w:val="28"/>
          <w:lang w:val="uk-UA"/>
        </w:rPr>
        <w:br/>
      </w:r>
      <w:r w:rsidRPr="00CC1FE9">
        <w:rPr>
          <w:rFonts w:cs="Times New Roman"/>
          <w:szCs w:val="28"/>
          <w:lang w:val="uk-UA"/>
        </w:rPr>
        <w:t xml:space="preserve">С. </w:t>
      </w:r>
      <w:proofErr w:type="spellStart"/>
      <w:r w:rsidRPr="00CC1FE9">
        <w:rPr>
          <w:rFonts w:cs="Times New Roman"/>
          <w:szCs w:val="28"/>
          <w:lang w:val="uk-UA"/>
        </w:rPr>
        <w:t>Томіленка</w:t>
      </w:r>
      <w:proofErr w:type="spellEnd"/>
      <w:r w:rsidRPr="00CC1FE9">
        <w:rPr>
          <w:rFonts w:cs="Times New Roman"/>
          <w:szCs w:val="28"/>
          <w:lang w:val="uk-UA"/>
        </w:rPr>
        <w:t xml:space="preserve">, Т. Іванової]. — Київ : Нац. спілка журналістів України : Акад. укр. преси : Центр вільної преси, 2025. — 47 с. : іл. </w:t>
      </w:r>
      <w:r w:rsidRPr="00CC1FE9">
        <w:rPr>
          <w:rFonts w:cs="Times New Roman"/>
          <w:b/>
          <w:i/>
          <w:szCs w:val="28"/>
          <w:lang w:val="uk-UA"/>
        </w:rPr>
        <w:t xml:space="preserve">Шифр зберігання в </w:t>
      </w:r>
      <w:r w:rsidRPr="00CC1FE9">
        <w:rPr>
          <w:rFonts w:cs="Times New Roman"/>
          <w:b/>
          <w:i/>
          <w:szCs w:val="28"/>
          <w:lang w:val="uk-UA"/>
        </w:rPr>
        <w:lastRenderedPageBreak/>
        <w:t>Бібліотеці: Б378044</w:t>
      </w:r>
      <w:r w:rsidRPr="00CC1FE9">
        <w:rPr>
          <w:rFonts w:cs="Times New Roman"/>
          <w:i/>
          <w:szCs w:val="28"/>
          <w:lang w:val="uk-UA"/>
        </w:rPr>
        <w:t xml:space="preserve">  Посібник об’єднує матеріали менторських консультацій, проведених для 20 </w:t>
      </w:r>
      <w:proofErr w:type="spellStart"/>
      <w:r w:rsidRPr="00CC1FE9">
        <w:rPr>
          <w:rFonts w:cs="Times New Roman"/>
          <w:i/>
          <w:szCs w:val="28"/>
          <w:lang w:val="uk-UA"/>
        </w:rPr>
        <w:t>медіаучасників</w:t>
      </w:r>
      <w:proofErr w:type="spellEnd"/>
      <w:r w:rsidRPr="00CC1FE9">
        <w:rPr>
          <w:rFonts w:cs="Times New Roman"/>
          <w:i/>
          <w:szCs w:val="28"/>
          <w:lang w:val="uk-UA"/>
        </w:rPr>
        <w:t xml:space="preserve"> </w:t>
      </w:r>
      <w:proofErr w:type="spellStart"/>
      <w:r w:rsidRPr="00CC1FE9">
        <w:rPr>
          <w:rFonts w:cs="Times New Roman"/>
          <w:i/>
          <w:szCs w:val="28"/>
          <w:lang w:val="uk-UA"/>
        </w:rPr>
        <w:t>проєкту</w:t>
      </w:r>
      <w:proofErr w:type="spellEnd"/>
      <w:r w:rsidRPr="00CC1FE9">
        <w:rPr>
          <w:rFonts w:cs="Times New Roman"/>
          <w:i/>
          <w:szCs w:val="28"/>
          <w:lang w:val="uk-UA"/>
        </w:rPr>
        <w:t xml:space="preserve">, та чотирьох тематичних </w:t>
      </w:r>
      <w:proofErr w:type="spellStart"/>
      <w:r w:rsidRPr="00CC1FE9">
        <w:rPr>
          <w:rFonts w:cs="Times New Roman"/>
          <w:i/>
          <w:szCs w:val="28"/>
          <w:lang w:val="uk-UA"/>
        </w:rPr>
        <w:t>вебінарів</w:t>
      </w:r>
      <w:proofErr w:type="spellEnd"/>
      <w:r w:rsidRPr="00CC1FE9">
        <w:rPr>
          <w:rFonts w:cs="Times New Roman"/>
          <w:i/>
          <w:szCs w:val="28"/>
          <w:lang w:val="uk-UA"/>
        </w:rPr>
        <w:t xml:space="preserve">. Видання структуровано за трьома ключовими напрямами: </w:t>
      </w:r>
      <w:proofErr w:type="spellStart"/>
      <w:r w:rsidRPr="00CC1FE9">
        <w:rPr>
          <w:rFonts w:cs="Times New Roman"/>
          <w:i/>
          <w:szCs w:val="28"/>
          <w:lang w:val="uk-UA"/>
        </w:rPr>
        <w:t>медіаграмотність</w:t>
      </w:r>
      <w:proofErr w:type="spellEnd"/>
      <w:r w:rsidRPr="00CC1FE9">
        <w:rPr>
          <w:rFonts w:cs="Times New Roman"/>
          <w:i/>
          <w:szCs w:val="28"/>
          <w:lang w:val="uk-UA"/>
        </w:rPr>
        <w:t xml:space="preserve"> (протидія дезінформації, </w:t>
      </w:r>
      <w:proofErr w:type="spellStart"/>
      <w:r w:rsidRPr="00CC1FE9">
        <w:rPr>
          <w:rFonts w:cs="Times New Roman"/>
          <w:i/>
          <w:szCs w:val="28"/>
          <w:lang w:val="uk-UA"/>
        </w:rPr>
        <w:t>фактчекінг</w:t>
      </w:r>
      <w:proofErr w:type="spellEnd"/>
      <w:r w:rsidRPr="00CC1FE9">
        <w:rPr>
          <w:rFonts w:cs="Times New Roman"/>
          <w:i/>
          <w:szCs w:val="28"/>
          <w:lang w:val="uk-UA"/>
        </w:rPr>
        <w:t xml:space="preserve">, перевірка джерел), контент (етична журналістика, робота з чутливими темами) та </w:t>
      </w:r>
      <w:proofErr w:type="spellStart"/>
      <w:r w:rsidRPr="00CC1FE9">
        <w:rPr>
          <w:rFonts w:cs="Times New Roman"/>
          <w:i/>
          <w:szCs w:val="28"/>
          <w:lang w:val="uk-UA"/>
        </w:rPr>
        <w:t>цифровізація</w:t>
      </w:r>
      <w:proofErr w:type="spellEnd"/>
      <w:r w:rsidRPr="00CC1FE9">
        <w:rPr>
          <w:rFonts w:cs="Times New Roman"/>
          <w:i/>
          <w:szCs w:val="28"/>
          <w:lang w:val="uk-UA"/>
        </w:rPr>
        <w:t xml:space="preserve"> (використання штучного інтелекту, створення мультимедійного контенту, цифрова безпека, робота в </w:t>
      </w:r>
      <w:proofErr w:type="spellStart"/>
      <w:r w:rsidRPr="00CC1FE9">
        <w:rPr>
          <w:rFonts w:cs="Times New Roman"/>
          <w:i/>
          <w:szCs w:val="28"/>
          <w:lang w:val="uk-UA"/>
        </w:rPr>
        <w:t>соцмережах</w:t>
      </w:r>
      <w:proofErr w:type="spellEnd"/>
      <w:r w:rsidRPr="00CC1FE9">
        <w:rPr>
          <w:rFonts w:cs="Times New Roman"/>
          <w:i/>
          <w:szCs w:val="28"/>
          <w:lang w:val="uk-UA"/>
        </w:rPr>
        <w:t xml:space="preserve">). Особливість посібника – практична орієнтованість: він містить чек-листи, покрокові інструкції та </w:t>
      </w:r>
      <w:proofErr w:type="spellStart"/>
      <w:r w:rsidRPr="00CC1FE9">
        <w:rPr>
          <w:rFonts w:cs="Times New Roman"/>
          <w:i/>
          <w:szCs w:val="28"/>
          <w:lang w:val="uk-UA"/>
        </w:rPr>
        <w:t>інфографіку</w:t>
      </w:r>
      <w:proofErr w:type="spellEnd"/>
      <w:r w:rsidRPr="00CC1FE9">
        <w:rPr>
          <w:rFonts w:cs="Times New Roman"/>
          <w:i/>
          <w:szCs w:val="28"/>
          <w:lang w:val="uk-UA"/>
        </w:rPr>
        <w:t>, адаптовані до реалій роботи журналістів в умовах війни.</w:t>
      </w:r>
    </w:p>
    <w:p w:rsidR="00CF5204" w:rsidRPr="00CC1FE9" w:rsidRDefault="00CF5204"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Інформаційна грамотність в умовах воєнного стану: обробка, захист та презентація даних</w:t>
      </w:r>
      <w:r w:rsidRPr="00CC1FE9">
        <w:rPr>
          <w:rFonts w:cs="Times New Roman"/>
          <w:szCs w:val="28"/>
          <w:lang w:val="uk-UA"/>
        </w:rPr>
        <w:t xml:space="preserve"> : матеріали </w:t>
      </w:r>
      <w:proofErr w:type="spellStart"/>
      <w:r w:rsidRPr="00CC1FE9">
        <w:rPr>
          <w:rFonts w:cs="Times New Roman"/>
          <w:szCs w:val="28"/>
          <w:lang w:val="uk-UA"/>
        </w:rPr>
        <w:t>всеукр</w:t>
      </w:r>
      <w:proofErr w:type="spellEnd"/>
      <w:r w:rsidRPr="00CC1FE9">
        <w:rPr>
          <w:rFonts w:cs="Times New Roman"/>
          <w:szCs w:val="28"/>
          <w:lang w:val="uk-UA"/>
        </w:rPr>
        <w:t>. наук.-пед. підвищ. кваліфікації (м. Одеса, 2 груд. – 12 січ. 2025 р.) / Нац. ун-т ”</w:t>
      </w:r>
      <w:proofErr w:type="spellStart"/>
      <w:r w:rsidRPr="00CC1FE9">
        <w:rPr>
          <w:rFonts w:cs="Times New Roman"/>
          <w:szCs w:val="28"/>
          <w:lang w:val="uk-UA"/>
        </w:rPr>
        <w:t>Одес</w:t>
      </w:r>
      <w:proofErr w:type="spellEnd"/>
      <w:r w:rsidRPr="00CC1FE9">
        <w:rPr>
          <w:rFonts w:cs="Times New Roman"/>
          <w:szCs w:val="28"/>
          <w:lang w:val="uk-UA"/>
        </w:rPr>
        <w:t xml:space="preserve">. </w:t>
      </w:r>
      <w:proofErr w:type="spellStart"/>
      <w:r w:rsidRPr="00CC1FE9">
        <w:rPr>
          <w:rFonts w:cs="Times New Roman"/>
          <w:szCs w:val="28"/>
          <w:lang w:val="uk-UA"/>
        </w:rPr>
        <w:t>юрид</w:t>
      </w:r>
      <w:proofErr w:type="spellEnd"/>
      <w:r w:rsidRPr="00CC1FE9">
        <w:rPr>
          <w:rFonts w:cs="Times New Roman"/>
          <w:szCs w:val="28"/>
          <w:lang w:val="uk-UA"/>
        </w:rPr>
        <w:t xml:space="preserve">. акад.”, Центр </w:t>
      </w:r>
      <w:proofErr w:type="spellStart"/>
      <w:r w:rsidRPr="00CC1FE9">
        <w:rPr>
          <w:rFonts w:cs="Times New Roman"/>
          <w:szCs w:val="28"/>
          <w:lang w:val="uk-UA"/>
        </w:rPr>
        <w:t>укр.-європ</w:t>
      </w:r>
      <w:proofErr w:type="spellEnd"/>
      <w:r w:rsidRPr="00CC1FE9">
        <w:rPr>
          <w:rFonts w:cs="Times New Roman"/>
          <w:szCs w:val="28"/>
          <w:lang w:val="uk-UA"/>
        </w:rPr>
        <w:t xml:space="preserve">. наук. співробітництва.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 185 с. — Текст укр., англ. — </w:t>
      </w:r>
      <w:proofErr w:type="spellStart"/>
      <w:r w:rsidRPr="00CC1FE9">
        <w:rPr>
          <w:rFonts w:cs="Times New Roman"/>
          <w:szCs w:val="28"/>
          <w:lang w:val="uk-UA"/>
        </w:rPr>
        <w:t>Бібліогр</w:t>
      </w:r>
      <w:proofErr w:type="spellEnd"/>
      <w:r w:rsidRPr="00CC1FE9">
        <w:rPr>
          <w:rFonts w:cs="Times New Roman"/>
          <w:szCs w:val="28"/>
          <w:lang w:val="uk-UA"/>
        </w:rPr>
        <w:t>. наприкін</w:t>
      </w:r>
      <w:r w:rsidR="00DE3A4E" w:rsidRPr="00CC1FE9">
        <w:rPr>
          <w:rFonts w:cs="Times New Roman"/>
          <w:szCs w:val="28"/>
          <w:lang w:val="uk-UA"/>
        </w:rPr>
        <w:t>ц</w:t>
      </w:r>
      <w:r w:rsidRPr="00CC1FE9">
        <w:rPr>
          <w:rFonts w:cs="Times New Roman"/>
          <w:szCs w:val="28"/>
          <w:lang w:val="uk-UA"/>
        </w:rPr>
        <w:t xml:space="preserve">і ст. </w:t>
      </w:r>
      <w:r w:rsidRPr="00CC1FE9">
        <w:rPr>
          <w:rFonts w:cs="Times New Roman"/>
          <w:b/>
          <w:i/>
          <w:szCs w:val="28"/>
          <w:lang w:val="uk-UA"/>
        </w:rPr>
        <w:t>Шифр зберігання в Бібліотеці: А843714</w:t>
      </w:r>
      <w:r w:rsidRPr="00CC1FE9">
        <w:rPr>
          <w:rFonts w:cs="Times New Roman"/>
          <w:i/>
          <w:szCs w:val="28"/>
          <w:lang w:val="uk-UA"/>
        </w:rPr>
        <w:t xml:space="preserve"> Зі змісту: </w:t>
      </w:r>
      <w:r w:rsidR="00D32B6C" w:rsidRPr="00CC1FE9">
        <w:rPr>
          <w:rFonts w:cs="Times New Roman"/>
          <w:i/>
          <w:szCs w:val="28"/>
          <w:lang w:val="uk-UA"/>
        </w:rPr>
        <w:t xml:space="preserve">Роль штучного інтелекту в захисті інформаційних систем від </w:t>
      </w:r>
      <w:proofErr w:type="spellStart"/>
      <w:r w:rsidR="00D32B6C" w:rsidRPr="00CC1FE9">
        <w:rPr>
          <w:rFonts w:cs="Times New Roman"/>
          <w:i/>
          <w:szCs w:val="28"/>
          <w:lang w:val="uk-UA"/>
        </w:rPr>
        <w:t>кіберзагроз</w:t>
      </w:r>
      <w:proofErr w:type="spellEnd"/>
      <w:r w:rsidR="00D32B6C" w:rsidRPr="00CC1FE9">
        <w:rPr>
          <w:rFonts w:cs="Times New Roman"/>
          <w:i/>
          <w:szCs w:val="28"/>
          <w:lang w:val="uk-UA"/>
        </w:rPr>
        <w:t xml:space="preserve"> / В. В. </w:t>
      </w:r>
      <w:proofErr w:type="spellStart"/>
      <w:r w:rsidR="00D32B6C" w:rsidRPr="00CC1FE9">
        <w:rPr>
          <w:rFonts w:cs="Times New Roman"/>
          <w:i/>
          <w:szCs w:val="28"/>
          <w:lang w:val="uk-UA"/>
        </w:rPr>
        <w:t>Галунько</w:t>
      </w:r>
      <w:proofErr w:type="spellEnd"/>
      <w:r w:rsidR="00D32B6C" w:rsidRPr="00CC1FE9">
        <w:rPr>
          <w:rFonts w:cs="Times New Roman"/>
          <w:i/>
          <w:szCs w:val="28"/>
          <w:lang w:val="uk-UA"/>
        </w:rPr>
        <w:t xml:space="preserve">. – С. 35-38; </w:t>
      </w:r>
      <w:r w:rsidR="005E77E4" w:rsidRPr="00CC1FE9">
        <w:rPr>
          <w:rFonts w:cs="Times New Roman"/>
          <w:i/>
          <w:szCs w:val="28"/>
          <w:lang w:val="uk-UA"/>
        </w:rPr>
        <w:t xml:space="preserve">Щодо правил інформаційної безпеки в умовах воєнного стану / А. С. </w:t>
      </w:r>
      <w:proofErr w:type="spellStart"/>
      <w:r w:rsidR="005E77E4" w:rsidRPr="00CC1FE9">
        <w:rPr>
          <w:rFonts w:cs="Times New Roman"/>
          <w:i/>
          <w:szCs w:val="28"/>
          <w:lang w:val="uk-UA"/>
        </w:rPr>
        <w:t>Колодіна</w:t>
      </w:r>
      <w:proofErr w:type="spellEnd"/>
      <w:r w:rsidR="005E77E4" w:rsidRPr="00CC1FE9">
        <w:rPr>
          <w:rFonts w:cs="Times New Roman"/>
          <w:i/>
          <w:szCs w:val="28"/>
          <w:lang w:val="uk-UA"/>
        </w:rPr>
        <w:t xml:space="preserve">. – С. 75-78; </w:t>
      </w:r>
      <w:r w:rsidR="00EC7D93" w:rsidRPr="00CC1FE9">
        <w:rPr>
          <w:rFonts w:cs="Times New Roman"/>
          <w:i/>
          <w:szCs w:val="28"/>
          <w:lang w:val="uk-UA"/>
        </w:rPr>
        <w:t xml:space="preserve">Деякі питання забезпечення інформаційної безпеки в умовах воєнного стану / Т. В. Лісова. – С. 104-107; </w:t>
      </w:r>
      <w:r w:rsidR="004B014E" w:rsidRPr="00CC1FE9">
        <w:rPr>
          <w:rFonts w:cs="Times New Roman"/>
          <w:i/>
          <w:szCs w:val="28"/>
          <w:lang w:val="uk-UA"/>
        </w:rPr>
        <w:t xml:space="preserve">До питання «захист прав жінок в цифровому просторі» у період воєнного стану / М. В. Науменко. – </w:t>
      </w:r>
      <w:r w:rsidR="000D282D">
        <w:rPr>
          <w:rFonts w:cs="Times New Roman"/>
          <w:i/>
          <w:szCs w:val="28"/>
          <w:lang w:val="uk-UA"/>
        </w:rPr>
        <w:br/>
      </w:r>
      <w:r w:rsidR="004B014E" w:rsidRPr="00CC1FE9">
        <w:rPr>
          <w:rFonts w:cs="Times New Roman"/>
          <w:i/>
          <w:szCs w:val="28"/>
          <w:lang w:val="uk-UA"/>
        </w:rPr>
        <w:t xml:space="preserve">С. 124-128; Штучний інтелект та сучасні виклики інформаційної безпеки / О. О. </w:t>
      </w:r>
      <w:proofErr w:type="spellStart"/>
      <w:r w:rsidR="004B014E" w:rsidRPr="00CC1FE9">
        <w:rPr>
          <w:rFonts w:cs="Times New Roman"/>
          <w:i/>
          <w:szCs w:val="28"/>
          <w:lang w:val="uk-UA"/>
        </w:rPr>
        <w:t>Поворознюк</w:t>
      </w:r>
      <w:proofErr w:type="spellEnd"/>
      <w:r w:rsidR="004B014E" w:rsidRPr="00CC1FE9">
        <w:rPr>
          <w:rFonts w:cs="Times New Roman"/>
          <w:i/>
          <w:szCs w:val="28"/>
          <w:lang w:val="uk-UA"/>
        </w:rPr>
        <w:t xml:space="preserve">. – С. 134-137; Комунікативна протидія силових структур викликам інформаційної агресії / В. В. </w:t>
      </w:r>
      <w:proofErr w:type="spellStart"/>
      <w:r w:rsidR="004B014E" w:rsidRPr="00CC1FE9">
        <w:rPr>
          <w:rFonts w:cs="Times New Roman"/>
          <w:i/>
          <w:szCs w:val="28"/>
          <w:lang w:val="uk-UA"/>
        </w:rPr>
        <w:t>Посмітна</w:t>
      </w:r>
      <w:proofErr w:type="spellEnd"/>
      <w:r w:rsidR="004B014E" w:rsidRPr="00CC1FE9">
        <w:rPr>
          <w:rFonts w:cs="Times New Roman"/>
          <w:i/>
          <w:szCs w:val="28"/>
          <w:lang w:val="uk-UA"/>
        </w:rPr>
        <w:t>. – С. 139-143; Інформаційна безпека в умовах воєнного ста</w:t>
      </w:r>
      <w:r w:rsidR="00DE3A4E" w:rsidRPr="00CC1FE9">
        <w:rPr>
          <w:rFonts w:cs="Times New Roman"/>
          <w:i/>
          <w:szCs w:val="28"/>
          <w:lang w:val="uk-UA"/>
        </w:rPr>
        <w:t xml:space="preserve">ну / О. Ж. </w:t>
      </w:r>
      <w:proofErr w:type="spellStart"/>
      <w:r w:rsidR="00DE3A4E" w:rsidRPr="00CC1FE9">
        <w:rPr>
          <w:rFonts w:cs="Times New Roman"/>
          <w:i/>
          <w:szCs w:val="28"/>
          <w:lang w:val="uk-UA"/>
        </w:rPr>
        <w:t>Скибун</w:t>
      </w:r>
      <w:proofErr w:type="spellEnd"/>
      <w:r w:rsidR="00DE3A4E" w:rsidRPr="00CC1FE9">
        <w:rPr>
          <w:rFonts w:cs="Times New Roman"/>
          <w:i/>
          <w:szCs w:val="28"/>
          <w:lang w:val="uk-UA"/>
        </w:rPr>
        <w:t>. – С. 146-149.</w:t>
      </w:r>
    </w:p>
    <w:p w:rsidR="00736A99" w:rsidRPr="00CC1FE9" w:rsidRDefault="00736A99"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Інформаційне право України</w:t>
      </w:r>
      <w:r w:rsidRPr="00CC1FE9">
        <w:rPr>
          <w:rFonts w:cs="Times New Roman"/>
          <w:szCs w:val="28"/>
          <w:lang w:val="uk-UA"/>
        </w:rPr>
        <w:t xml:space="preserve"> : підручник : [для здобувачів </w:t>
      </w:r>
      <w:proofErr w:type="spellStart"/>
      <w:r w:rsidRPr="00CC1FE9">
        <w:rPr>
          <w:rFonts w:cs="Times New Roman"/>
          <w:szCs w:val="28"/>
          <w:lang w:val="uk-UA"/>
        </w:rPr>
        <w:t>вищ</w:t>
      </w:r>
      <w:proofErr w:type="spellEnd"/>
      <w:r w:rsidRPr="00CC1FE9">
        <w:rPr>
          <w:rFonts w:cs="Times New Roman"/>
          <w:szCs w:val="28"/>
          <w:lang w:val="uk-UA"/>
        </w:rPr>
        <w:t xml:space="preserve">. </w:t>
      </w:r>
      <w:proofErr w:type="spellStart"/>
      <w:r w:rsidRPr="00CC1FE9">
        <w:rPr>
          <w:rFonts w:cs="Times New Roman"/>
          <w:szCs w:val="28"/>
          <w:lang w:val="uk-UA"/>
        </w:rPr>
        <w:t>юрид</w:t>
      </w:r>
      <w:proofErr w:type="spellEnd"/>
      <w:r w:rsidRPr="00CC1FE9">
        <w:rPr>
          <w:rFonts w:cs="Times New Roman"/>
          <w:szCs w:val="28"/>
          <w:lang w:val="uk-UA"/>
        </w:rPr>
        <w:t xml:space="preserve">. освіти, вчених-правників та ін. / О. П. Орлюк та ін.] ; за </w:t>
      </w:r>
      <w:proofErr w:type="spellStart"/>
      <w:r w:rsidRPr="00CC1FE9">
        <w:rPr>
          <w:rFonts w:cs="Times New Roman"/>
          <w:szCs w:val="28"/>
          <w:lang w:val="uk-UA"/>
        </w:rPr>
        <w:t>заг</w:t>
      </w:r>
      <w:proofErr w:type="spellEnd"/>
      <w:r w:rsidRPr="00CC1FE9">
        <w:rPr>
          <w:rFonts w:cs="Times New Roman"/>
          <w:szCs w:val="28"/>
          <w:lang w:val="uk-UA"/>
        </w:rPr>
        <w:t xml:space="preserve">. ред. О. П. Орлюк, О. А. </w:t>
      </w:r>
      <w:proofErr w:type="spellStart"/>
      <w:r w:rsidRPr="00CC1FE9">
        <w:rPr>
          <w:rFonts w:cs="Times New Roman"/>
          <w:szCs w:val="28"/>
          <w:lang w:val="uk-UA"/>
        </w:rPr>
        <w:t>Заярного</w:t>
      </w:r>
      <w:proofErr w:type="spellEnd"/>
      <w:r w:rsidRPr="00CC1FE9">
        <w:rPr>
          <w:rFonts w:cs="Times New Roman"/>
          <w:szCs w:val="28"/>
          <w:lang w:val="uk-UA"/>
        </w:rPr>
        <w:t xml:space="preserve"> ; [спец. ред.: В. С. Ковальський] ; Київ. нац. ун-т ім. </w:t>
      </w:r>
      <w:r w:rsidR="000D282D">
        <w:rPr>
          <w:rFonts w:cs="Times New Roman"/>
          <w:szCs w:val="28"/>
          <w:lang w:val="uk-UA"/>
        </w:rPr>
        <w:br/>
      </w:r>
      <w:r w:rsidRPr="00CC1FE9">
        <w:rPr>
          <w:rFonts w:cs="Times New Roman"/>
          <w:szCs w:val="28"/>
          <w:lang w:val="uk-UA"/>
        </w:rPr>
        <w:t xml:space="preserve">Т. Шевченка, </w:t>
      </w:r>
      <w:proofErr w:type="spellStart"/>
      <w:r w:rsidRPr="00CC1FE9">
        <w:rPr>
          <w:rFonts w:cs="Times New Roman"/>
          <w:szCs w:val="28"/>
          <w:lang w:val="uk-UA"/>
        </w:rPr>
        <w:t>Навч.-наук</w:t>
      </w:r>
      <w:proofErr w:type="spellEnd"/>
      <w:r w:rsidRPr="00CC1FE9">
        <w:rPr>
          <w:rFonts w:cs="Times New Roman"/>
          <w:szCs w:val="28"/>
          <w:lang w:val="uk-UA"/>
        </w:rPr>
        <w:t xml:space="preserve">. ін-т права. — Київ : Юрінком Інтер, 2025. — 587 с. : іл. — </w:t>
      </w:r>
      <w:proofErr w:type="spellStart"/>
      <w:r w:rsidRPr="00CC1FE9">
        <w:rPr>
          <w:rFonts w:cs="Times New Roman"/>
          <w:szCs w:val="28"/>
          <w:lang w:val="uk-UA"/>
        </w:rPr>
        <w:t>Бібліогр</w:t>
      </w:r>
      <w:proofErr w:type="spellEnd"/>
      <w:r w:rsidRPr="00CC1FE9">
        <w:rPr>
          <w:rFonts w:cs="Times New Roman"/>
          <w:szCs w:val="28"/>
          <w:lang w:val="uk-UA"/>
        </w:rPr>
        <w:t xml:space="preserve">. наприкінці глав та у </w:t>
      </w:r>
      <w:proofErr w:type="spellStart"/>
      <w:r w:rsidRPr="00CC1FE9">
        <w:rPr>
          <w:rFonts w:cs="Times New Roman"/>
          <w:szCs w:val="28"/>
          <w:lang w:val="uk-UA"/>
        </w:rPr>
        <w:t>підрядк</w:t>
      </w:r>
      <w:proofErr w:type="spellEnd"/>
      <w:r w:rsidRPr="00CC1FE9">
        <w:rPr>
          <w:rFonts w:cs="Times New Roman"/>
          <w:szCs w:val="28"/>
          <w:lang w:val="uk-UA"/>
        </w:rPr>
        <w:t xml:space="preserve">. прим. </w:t>
      </w:r>
      <w:r w:rsidRPr="00CC1FE9">
        <w:rPr>
          <w:rFonts w:cs="Times New Roman"/>
          <w:b/>
          <w:i/>
          <w:szCs w:val="28"/>
          <w:lang w:val="uk-UA"/>
        </w:rPr>
        <w:t xml:space="preserve">Шифр зберігання в </w:t>
      </w:r>
      <w:r w:rsidRPr="00CC1FE9">
        <w:rPr>
          <w:rFonts w:cs="Times New Roman"/>
          <w:b/>
          <w:i/>
          <w:szCs w:val="28"/>
          <w:lang w:val="uk-UA"/>
        </w:rPr>
        <w:lastRenderedPageBreak/>
        <w:t>Бібліотеці: Б378155</w:t>
      </w:r>
      <w:r w:rsidRPr="00CC1FE9">
        <w:rPr>
          <w:rFonts w:cs="Times New Roman"/>
          <w:i/>
          <w:szCs w:val="28"/>
          <w:lang w:val="uk-UA"/>
        </w:rPr>
        <w:t xml:space="preserve"> На основі здобутків сучасної правової доктрини та матеріалів судової практики розглянуто інститути Загальної та Особливої частин інформаційного права як галузі національного права України. Детально проаналізовано особливості правового регулювання окремих видів інформаційних відносин, що складаються у сферах забезпечення доступу до публічної інформації, обігу інформації з обмеженим доступом, персональних даних, електронного урядування, електронних комунікацій, надання електронних довірчих послуг, розробки і застосування інформаційних технологій і систем, </w:t>
      </w:r>
      <w:proofErr w:type="spellStart"/>
      <w:r w:rsidRPr="00CC1FE9">
        <w:rPr>
          <w:rFonts w:cs="Times New Roman"/>
          <w:i/>
          <w:szCs w:val="28"/>
          <w:lang w:val="uk-UA"/>
        </w:rPr>
        <w:t>медіавідносин</w:t>
      </w:r>
      <w:proofErr w:type="spellEnd"/>
      <w:r w:rsidRPr="00CC1FE9">
        <w:rPr>
          <w:rFonts w:cs="Times New Roman"/>
          <w:i/>
          <w:szCs w:val="28"/>
          <w:lang w:val="uk-UA"/>
        </w:rPr>
        <w:t xml:space="preserve">, реклами, укладення, зміни і виконання договорів </w:t>
      </w:r>
      <w:r w:rsidR="000D282D">
        <w:rPr>
          <w:rFonts w:cs="Times New Roman"/>
          <w:i/>
          <w:szCs w:val="28"/>
          <w:lang w:val="uk-UA"/>
        </w:rPr>
        <w:t>в</w:t>
      </w:r>
      <w:r w:rsidRPr="00CC1FE9">
        <w:rPr>
          <w:rFonts w:cs="Times New Roman"/>
          <w:i/>
          <w:szCs w:val="28"/>
          <w:lang w:val="uk-UA"/>
        </w:rPr>
        <w:t xml:space="preserve"> інформаційній сфері. Окрему увагу приділено особливостям захисту інформаційних прав суб’єктів приватного права, забезпеченню інформаційної безпеки, юридичній відповідальності за інформаційні правопорушення.</w:t>
      </w:r>
    </w:p>
    <w:p w:rsidR="009C70C6" w:rsidRPr="00CC1FE9" w:rsidRDefault="009C70C6"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Калінін А. Після блокування </w:t>
      </w:r>
      <w:proofErr w:type="spellStart"/>
      <w:r w:rsidRPr="00CC1FE9">
        <w:rPr>
          <w:rFonts w:cs="Times New Roman"/>
          <w:b/>
          <w:szCs w:val="28"/>
          <w:lang w:val="uk-UA"/>
        </w:rPr>
        <w:t>Telegram</w:t>
      </w:r>
      <w:proofErr w:type="spellEnd"/>
      <w:r w:rsidRPr="00CC1FE9">
        <w:rPr>
          <w:rFonts w:cs="Times New Roman"/>
          <w:b/>
          <w:szCs w:val="28"/>
          <w:lang w:val="uk-UA"/>
        </w:rPr>
        <w:t>: РФ опинилася на передостанньому місці в рейтингу свободи інтернету</w:t>
      </w:r>
      <w:r w:rsidRPr="00CC1FE9">
        <w:rPr>
          <w:rFonts w:cs="Times New Roman"/>
          <w:szCs w:val="28"/>
          <w:lang w:val="uk-UA"/>
        </w:rPr>
        <w:t xml:space="preserve"> (фото) [Електронний ресурс] / Артемій Калінін // </w:t>
      </w:r>
      <w:proofErr w:type="spellStart"/>
      <w:r w:rsidRPr="00CC1FE9">
        <w:rPr>
          <w:rFonts w:cs="Times New Roman"/>
          <w:szCs w:val="28"/>
          <w:lang w:val="uk-UA"/>
        </w:rPr>
        <w:t>Focus.ua</w:t>
      </w:r>
      <w:proofErr w:type="spellEnd"/>
      <w:r w:rsidRPr="00CC1FE9">
        <w:rPr>
          <w:rFonts w:cs="Times New Roman"/>
          <w:szCs w:val="28"/>
          <w:lang w:val="uk-UA"/>
        </w:rPr>
        <w:t xml:space="preserve"> : [</w:t>
      </w:r>
      <w:proofErr w:type="spellStart"/>
      <w:r w:rsidRPr="00CC1FE9">
        <w:rPr>
          <w:rFonts w:cs="Times New Roman"/>
          <w:szCs w:val="28"/>
          <w:lang w:val="uk-UA"/>
        </w:rPr>
        <w:t>вебсайт</w:t>
      </w:r>
      <w:proofErr w:type="spellEnd"/>
      <w:r w:rsidRPr="00CC1FE9">
        <w:rPr>
          <w:rFonts w:cs="Times New Roman"/>
          <w:szCs w:val="28"/>
          <w:lang w:val="uk-UA"/>
        </w:rPr>
        <w:t xml:space="preserve">]. – 2026. –5 квіт. — Електрон. дані. </w:t>
      </w:r>
      <w:r w:rsidRPr="00CC1FE9">
        <w:rPr>
          <w:rFonts w:cs="Times New Roman"/>
          <w:i/>
          <w:szCs w:val="28"/>
          <w:lang w:val="uk-UA"/>
        </w:rPr>
        <w:t>Йдеться про те, що портал ”</w:t>
      </w:r>
      <w:proofErr w:type="spellStart"/>
      <w:r w:rsidRPr="00CC1FE9">
        <w:rPr>
          <w:rFonts w:cs="Times New Roman"/>
          <w:i/>
          <w:szCs w:val="28"/>
          <w:lang w:val="uk-UA"/>
        </w:rPr>
        <w:t>Cloudwards</w:t>
      </w:r>
      <w:proofErr w:type="spellEnd"/>
      <w:r w:rsidRPr="00CC1FE9">
        <w:rPr>
          <w:rFonts w:cs="Times New Roman"/>
          <w:i/>
          <w:szCs w:val="28"/>
          <w:lang w:val="uk-UA"/>
        </w:rPr>
        <w:t xml:space="preserve">” провів дослідження рейтингу цензури в інтернеті, де останнє місце традиційно зайняла Північна Корея. Фахівці відзначили, що за останні кілька років рівень цензури в інтернет-сегменті значно виріс через </w:t>
      </w:r>
      <w:proofErr w:type="spellStart"/>
      <w:r w:rsidRPr="00CC1FE9">
        <w:rPr>
          <w:rFonts w:cs="Times New Roman"/>
          <w:i/>
          <w:szCs w:val="28"/>
          <w:lang w:val="uk-UA"/>
        </w:rPr>
        <w:t>безпекові</w:t>
      </w:r>
      <w:proofErr w:type="spellEnd"/>
      <w:r w:rsidRPr="00CC1FE9">
        <w:rPr>
          <w:rFonts w:cs="Times New Roman"/>
          <w:i/>
          <w:szCs w:val="28"/>
          <w:lang w:val="uk-UA"/>
        </w:rPr>
        <w:t xml:space="preserve"> та політичні фактори. ”</w:t>
      </w:r>
      <w:proofErr w:type="spellStart"/>
      <w:r w:rsidRPr="00CC1FE9">
        <w:rPr>
          <w:rFonts w:cs="Times New Roman"/>
          <w:i/>
          <w:szCs w:val="28"/>
          <w:lang w:val="uk-UA"/>
        </w:rPr>
        <w:t>Cloudwards</w:t>
      </w:r>
      <w:proofErr w:type="spellEnd"/>
      <w:r w:rsidRPr="00CC1FE9">
        <w:rPr>
          <w:rFonts w:cs="Times New Roman"/>
          <w:i/>
          <w:szCs w:val="28"/>
          <w:lang w:val="uk-UA"/>
        </w:rPr>
        <w:t xml:space="preserve">” проаналізував чотири категорії: доступність </w:t>
      </w:r>
      <w:proofErr w:type="spellStart"/>
      <w:r w:rsidRPr="00CC1FE9">
        <w:rPr>
          <w:rFonts w:cs="Times New Roman"/>
          <w:i/>
          <w:szCs w:val="28"/>
          <w:lang w:val="uk-UA"/>
        </w:rPr>
        <w:t>торент-сайтів</w:t>
      </w:r>
      <w:proofErr w:type="spellEnd"/>
      <w:r w:rsidRPr="00CC1FE9">
        <w:rPr>
          <w:rFonts w:cs="Times New Roman"/>
          <w:i/>
          <w:szCs w:val="28"/>
          <w:lang w:val="uk-UA"/>
        </w:rPr>
        <w:t>, контенту для дорослих, політичного та громадянського контенту, а також VPN-сервісів. Вказано, що РФ отримала 4 бали зі 100. Стільки ж набрали Пакистан, Іран і Китай. Зазначено, що жодна з цих країн не була відзначена як ”повністю доступна” в жодній із категорій. Всі згадані країни наразі блокують або мали історію тимчасового блокування певних глобальних соціальних мереж — зокрема ”X”, ”</w:t>
      </w:r>
      <w:proofErr w:type="spellStart"/>
      <w:r w:rsidRPr="00CC1FE9">
        <w:rPr>
          <w:rFonts w:cs="Times New Roman"/>
          <w:i/>
          <w:szCs w:val="28"/>
          <w:lang w:val="uk-UA"/>
        </w:rPr>
        <w:t>Facebook</w:t>
      </w:r>
      <w:proofErr w:type="spellEnd"/>
      <w:r w:rsidRPr="00CC1FE9">
        <w:rPr>
          <w:rFonts w:cs="Times New Roman"/>
          <w:i/>
          <w:szCs w:val="28"/>
          <w:lang w:val="uk-UA"/>
        </w:rPr>
        <w:t>”, ”</w:t>
      </w:r>
      <w:proofErr w:type="spellStart"/>
      <w:r w:rsidRPr="00CC1FE9">
        <w:rPr>
          <w:rFonts w:cs="Times New Roman"/>
          <w:i/>
          <w:szCs w:val="28"/>
          <w:lang w:val="uk-UA"/>
        </w:rPr>
        <w:t>YouTube</w:t>
      </w:r>
      <w:proofErr w:type="spellEnd"/>
      <w:r w:rsidRPr="00CC1FE9">
        <w:rPr>
          <w:rFonts w:cs="Times New Roman"/>
          <w:i/>
          <w:szCs w:val="28"/>
          <w:lang w:val="uk-UA"/>
        </w:rPr>
        <w:t>” і ”</w:t>
      </w:r>
      <w:proofErr w:type="spellStart"/>
      <w:r w:rsidRPr="00CC1FE9">
        <w:rPr>
          <w:rFonts w:cs="Times New Roman"/>
          <w:i/>
          <w:szCs w:val="28"/>
          <w:lang w:val="uk-UA"/>
        </w:rPr>
        <w:t>TikTok</w:t>
      </w:r>
      <w:proofErr w:type="spellEnd"/>
      <w:r w:rsidRPr="00CC1FE9">
        <w:rPr>
          <w:rFonts w:cs="Times New Roman"/>
          <w:i/>
          <w:szCs w:val="28"/>
          <w:lang w:val="uk-UA"/>
        </w:rPr>
        <w:t>”. Останнє місце в рейтингу посіла КНДР (0 балів зі 100). Більшість громадян Північної Кореї не мають жодного доступу до інтернету — виняток становить лише наближена до влади еліта.</w:t>
      </w:r>
      <w:r w:rsidRPr="00CC1FE9">
        <w:rPr>
          <w:rFonts w:cs="Times New Roman"/>
          <w:szCs w:val="28"/>
          <w:lang w:val="uk-UA"/>
        </w:rPr>
        <w:t xml:space="preserve"> Текст: </w:t>
      </w:r>
      <w:hyperlink r:id="rId20" w:history="1">
        <w:r w:rsidRPr="00CC1FE9">
          <w:rPr>
            <w:rStyle w:val="a3"/>
            <w:rFonts w:cs="Times New Roman"/>
            <w:szCs w:val="28"/>
            <w:lang w:val="uk-UA"/>
          </w:rPr>
          <w:t>https://focus.ua/uk/technologies/749678-reytingi-rf-rosiya-na-peredostannomu-misci-u-sviti-za-rivnem-svobodi-internetu-foto</w:t>
        </w:r>
      </w:hyperlink>
    </w:p>
    <w:p w:rsidR="00944631" w:rsidRPr="00CC1FE9" w:rsidRDefault="00944631"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Кожна </w:t>
      </w:r>
      <w:proofErr w:type="spellStart"/>
      <w:r w:rsidRPr="00CC1FE9">
        <w:rPr>
          <w:rFonts w:cs="Times New Roman"/>
          <w:b/>
          <w:szCs w:val="28"/>
          <w:lang w:val="uk-UA"/>
        </w:rPr>
        <w:t>євроінвестиція</w:t>
      </w:r>
      <w:proofErr w:type="spellEnd"/>
      <w:r w:rsidRPr="00CC1FE9">
        <w:rPr>
          <w:rFonts w:cs="Times New Roman"/>
          <w:b/>
          <w:szCs w:val="28"/>
          <w:lang w:val="uk-UA"/>
        </w:rPr>
        <w:t xml:space="preserve"> в оборону перетворюється на реальну технологічну перевагу на фронті — голова Комітету національної безпеки, оборони та розвідки </w:t>
      </w:r>
      <w:r w:rsidRPr="00CC1FE9">
        <w:rPr>
          <w:rFonts w:cs="Times New Roman"/>
          <w:szCs w:val="28"/>
          <w:lang w:val="uk-UA"/>
        </w:rPr>
        <w:t xml:space="preserve">[Електронний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31 берез. [№ 563]. – Електрон. дані. </w:t>
      </w:r>
      <w:r w:rsidRPr="00CC1FE9">
        <w:rPr>
          <w:rFonts w:cs="Times New Roman"/>
          <w:i/>
          <w:szCs w:val="28"/>
          <w:lang w:val="uk-UA"/>
        </w:rPr>
        <w:t>Повідомлено, що представники Комітету Верховної Ради України (ВР України) з питань національної безпеки, оборони та розвідки провели змістовну зустріч із колегами з оборонного комітету нового складу парламенту Нідерландів. Українська сторона висловила щиру вдячність народу та уряду Нідерландів за лідерство у посиленні українського неба. Системи «</w:t>
      </w:r>
      <w:proofErr w:type="spellStart"/>
      <w:r w:rsidRPr="00CC1FE9">
        <w:rPr>
          <w:rFonts w:cs="Times New Roman"/>
          <w:i/>
          <w:szCs w:val="28"/>
          <w:lang w:val="uk-UA"/>
        </w:rPr>
        <w:t>Patriot</w:t>
      </w:r>
      <w:proofErr w:type="spellEnd"/>
      <w:r w:rsidRPr="00CC1FE9">
        <w:rPr>
          <w:rFonts w:cs="Times New Roman"/>
          <w:i/>
          <w:szCs w:val="28"/>
          <w:lang w:val="uk-UA"/>
        </w:rPr>
        <w:t xml:space="preserve">», передані партнерами, щодня рятують життя та критичну інфраструктуру. Під час зустрічі приділили окрему увагу ініціативам «PURL» та «JUMPSTART», які є критичними для підтримання боєготовності українських комплексів ППО. Продовження підтримки ініціативи «PURL» з боку Нідерландів у майбутньому є важливим для України. Крім того, обговорили нове законодавство, ухвалене Україною з урахуванням унікального досвіду відсічі агресії, зокрема у </w:t>
      </w:r>
      <w:proofErr w:type="spellStart"/>
      <w:r w:rsidRPr="00CC1FE9">
        <w:rPr>
          <w:rFonts w:cs="Times New Roman"/>
          <w:i/>
          <w:szCs w:val="28"/>
          <w:lang w:val="uk-UA"/>
        </w:rPr>
        <w:t>кібердомені</w:t>
      </w:r>
      <w:proofErr w:type="spellEnd"/>
      <w:r w:rsidRPr="00CC1FE9">
        <w:rPr>
          <w:rFonts w:cs="Times New Roman"/>
          <w:i/>
          <w:szCs w:val="28"/>
          <w:lang w:val="uk-UA"/>
        </w:rPr>
        <w:t xml:space="preserve"> та в частині імплементації стандартів NIS2. Окремо зупинилися на законодавчих ініціативах щодо створення </w:t>
      </w:r>
      <w:proofErr w:type="spellStart"/>
      <w:r w:rsidRPr="00CC1FE9">
        <w:rPr>
          <w:rFonts w:cs="Times New Roman"/>
          <w:i/>
          <w:szCs w:val="28"/>
          <w:lang w:val="uk-UA"/>
        </w:rPr>
        <w:t>Кіберсил</w:t>
      </w:r>
      <w:proofErr w:type="spellEnd"/>
      <w:r w:rsidRPr="00CC1FE9">
        <w:rPr>
          <w:rFonts w:cs="Times New Roman"/>
          <w:i/>
          <w:szCs w:val="28"/>
          <w:lang w:val="uk-UA"/>
        </w:rPr>
        <w:t xml:space="preserve"> як окремого роду сил.</w:t>
      </w:r>
      <w:r w:rsidRPr="00CC1FE9">
        <w:rPr>
          <w:rFonts w:cs="Times New Roman"/>
          <w:szCs w:val="28"/>
          <w:lang w:val="uk-UA"/>
        </w:rPr>
        <w:t xml:space="preserve"> Текст: </w:t>
      </w:r>
      <w:hyperlink r:id="rId21" w:history="1">
        <w:r w:rsidRPr="00CC1FE9">
          <w:rPr>
            <w:rStyle w:val="a3"/>
            <w:rFonts w:cs="Times New Roman"/>
            <w:szCs w:val="28"/>
            <w:lang w:val="uk-UA"/>
          </w:rPr>
          <w:t>https://www.golos.com.ua/article/390745</w:t>
        </w:r>
      </w:hyperlink>
    </w:p>
    <w:p w:rsidR="00246182" w:rsidRPr="00CC1FE9" w:rsidRDefault="00246182"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Лиса А. </w:t>
      </w:r>
      <w:proofErr w:type="spellStart"/>
      <w:r w:rsidRPr="00CC1FE9">
        <w:rPr>
          <w:rFonts w:cs="Times New Roman"/>
          <w:b/>
          <w:szCs w:val="28"/>
          <w:lang w:val="uk-UA"/>
        </w:rPr>
        <w:t>Лубінець</w:t>
      </w:r>
      <w:proofErr w:type="spellEnd"/>
      <w:r w:rsidRPr="00CC1FE9">
        <w:rPr>
          <w:rFonts w:cs="Times New Roman"/>
          <w:b/>
          <w:szCs w:val="28"/>
          <w:lang w:val="uk-UA"/>
        </w:rPr>
        <w:t xml:space="preserve"> попередив про нову схему обману рідних полонених</w:t>
      </w:r>
      <w:r w:rsidRPr="00CC1FE9">
        <w:rPr>
          <w:rFonts w:cs="Times New Roman"/>
          <w:szCs w:val="28"/>
          <w:lang w:val="uk-UA"/>
        </w:rPr>
        <w:t xml:space="preserve"> [Електронний ресурс] / А. Лиса // Korrespondent.net : [</w:t>
      </w:r>
      <w:proofErr w:type="spellStart"/>
      <w:r w:rsidRPr="00CC1FE9">
        <w:rPr>
          <w:rFonts w:cs="Times New Roman"/>
          <w:szCs w:val="28"/>
          <w:lang w:val="uk-UA"/>
        </w:rPr>
        <w:t>вебсайт</w:t>
      </w:r>
      <w:proofErr w:type="spellEnd"/>
      <w:r w:rsidRPr="00CC1FE9">
        <w:rPr>
          <w:rFonts w:cs="Times New Roman"/>
          <w:szCs w:val="28"/>
          <w:lang w:val="uk-UA"/>
        </w:rPr>
        <w:t xml:space="preserve">]. – 2026. – 10 квіт. — Електрон. дані. </w:t>
      </w:r>
      <w:r w:rsidRPr="00CC1FE9">
        <w:rPr>
          <w:rFonts w:cs="Times New Roman"/>
          <w:i/>
          <w:szCs w:val="28"/>
          <w:lang w:val="uk-UA"/>
        </w:rPr>
        <w:t xml:space="preserve">Вказано, що Уповноважений Верховної Ради України (ВР України) з прав людини Дмитро </w:t>
      </w:r>
      <w:proofErr w:type="spellStart"/>
      <w:r w:rsidRPr="00CC1FE9">
        <w:rPr>
          <w:rFonts w:cs="Times New Roman"/>
          <w:i/>
          <w:szCs w:val="28"/>
          <w:lang w:val="uk-UA"/>
        </w:rPr>
        <w:t>Лубінець</w:t>
      </w:r>
      <w:proofErr w:type="spellEnd"/>
      <w:r w:rsidRPr="00CC1FE9">
        <w:rPr>
          <w:rFonts w:cs="Times New Roman"/>
          <w:i/>
          <w:szCs w:val="28"/>
          <w:lang w:val="uk-UA"/>
        </w:rPr>
        <w:t xml:space="preserve"> звернувся до родин військовополонених і зниклих безвісти з попередженням про нову шахрайську схему «російських журналістів». Невідомі особи, називаючи себе журналістами російських медіа, пишуть у </w:t>
      </w:r>
      <w:proofErr w:type="spellStart"/>
      <w:r w:rsidRPr="00CC1FE9">
        <w:rPr>
          <w:rFonts w:cs="Times New Roman"/>
          <w:i/>
          <w:szCs w:val="28"/>
          <w:lang w:val="uk-UA"/>
        </w:rPr>
        <w:t>Telegram</w:t>
      </w:r>
      <w:proofErr w:type="spellEnd"/>
      <w:r w:rsidRPr="00CC1FE9">
        <w:rPr>
          <w:rFonts w:cs="Times New Roman"/>
          <w:i/>
          <w:szCs w:val="28"/>
          <w:lang w:val="uk-UA"/>
        </w:rPr>
        <w:t xml:space="preserve"> і пропонують організувати </w:t>
      </w:r>
      <w:proofErr w:type="spellStart"/>
      <w:r w:rsidRPr="00CC1FE9">
        <w:rPr>
          <w:rFonts w:cs="Times New Roman"/>
          <w:i/>
          <w:szCs w:val="28"/>
          <w:lang w:val="uk-UA"/>
        </w:rPr>
        <w:t>відеозв’язок</w:t>
      </w:r>
      <w:proofErr w:type="spellEnd"/>
      <w:r w:rsidRPr="00CC1FE9">
        <w:rPr>
          <w:rFonts w:cs="Times New Roman"/>
          <w:i/>
          <w:szCs w:val="28"/>
          <w:lang w:val="uk-UA"/>
        </w:rPr>
        <w:t xml:space="preserve"> із полоненими. У таких повідомленнях часто надсилають файли-віруси, для встановлення на телефон нібито як додаток </w:t>
      </w:r>
      <w:r w:rsidRPr="00CC1FE9">
        <w:rPr>
          <w:rFonts w:cs="Times New Roman"/>
          <w:i/>
          <w:szCs w:val="28"/>
          <w:lang w:val="uk-UA"/>
        </w:rPr>
        <w:lastRenderedPageBreak/>
        <w:t xml:space="preserve">для </w:t>
      </w:r>
      <w:proofErr w:type="spellStart"/>
      <w:r w:rsidRPr="00CC1FE9">
        <w:rPr>
          <w:rFonts w:cs="Times New Roman"/>
          <w:i/>
          <w:szCs w:val="28"/>
          <w:lang w:val="uk-UA"/>
        </w:rPr>
        <w:t>відеоконференцій</w:t>
      </w:r>
      <w:proofErr w:type="spellEnd"/>
      <w:r w:rsidRPr="00CC1FE9">
        <w:rPr>
          <w:rFonts w:cs="Times New Roman"/>
          <w:i/>
          <w:szCs w:val="28"/>
          <w:lang w:val="uk-UA"/>
        </w:rPr>
        <w:t xml:space="preserve">. Після встановлення зловмисники отримують віддалений доступ до телефону, особистих даних та </w:t>
      </w:r>
      <w:proofErr w:type="spellStart"/>
      <w:r w:rsidRPr="00CC1FE9">
        <w:rPr>
          <w:rFonts w:cs="Times New Roman"/>
          <w:i/>
          <w:szCs w:val="28"/>
          <w:lang w:val="uk-UA"/>
        </w:rPr>
        <w:t>інтернет-банкінгу</w:t>
      </w:r>
      <w:proofErr w:type="spellEnd"/>
      <w:r w:rsidRPr="00CC1FE9">
        <w:rPr>
          <w:rFonts w:cs="Times New Roman"/>
          <w:i/>
          <w:szCs w:val="28"/>
          <w:lang w:val="uk-UA"/>
        </w:rPr>
        <w:t xml:space="preserve">. За словами омбудсмена, є підстави вважати, що це координують спецслужби РФ, зокрема структури, пов’язані із розвідувально-підривною діяльністю, інформаційно-психологічними операціями та кіберзлочинністю. Їхня мета - не лише вкрасти гроші, а й дізнатися особисту інформацію, тиснути на моральний стан та дискредитувати державні інституції України. </w:t>
      </w:r>
      <w:r w:rsidR="00301A37">
        <w:rPr>
          <w:rFonts w:cs="Times New Roman"/>
          <w:i/>
          <w:szCs w:val="28"/>
          <w:lang w:val="uk-UA"/>
        </w:rPr>
        <w:br/>
      </w:r>
      <w:r w:rsidRPr="00CC1FE9">
        <w:rPr>
          <w:rFonts w:cs="Times New Roman"/>
          <w:i/>
          <w:szCs w:val="28"/>
          <w:lang w:val="uk-UA"/>
        </w:rPr>
        <w:t xml:space="preserve">Д. </w:t>
      </w:r>
      <w:proofErr w:type="spellStart"/>
      <w:r w:rsidRPr="00CC1FE9">
        <w:rPr>
          <w:rFonts w:cs="Times New Roman"/>
          <w:i/>
          <w:szCs w:val="28"/>
          <w:lang w:val="uk-UA"/>
        </w:rPr>
        <w:t>Лубінець</w:t>
      </w:r>
      <w:proofErr w:type="spellEnd"/>
      <w:r w:rsidRPr="00CC1FE9">
        <w:rPr>
          <w:rFonts w:cs="Times New Roman"/>
          <w:i/>
          <w:szCs w:val="28"/>
          <w:lang w:val="uk-UA"/>
        </w:rPr>
        <w:t xml:space="preserve"> закликав громадян бути уважними, повідомляти поліцію та компетентні служби у разі отримання таких повідомлень. </w:t>
      </w:r>
      <w:r w:rsidRPr="00CC1FE9">
        <w:rPr>
          <w:rFonts w:cs="Times New Roman"/>
          <w:szCs w:val="28"/>
          <w:lang w:val="uk-UA"/>
        </w:rPr>
        <w:t xml:space="preserve">Текст: </w:t>
      </w:r>
      <w:hyperlink r:id="rId22" w:history="1">
        <w:r w:rsidRPr="00CC1FE9">
          <w:rPr>
            <w:rStyle w:val="a3"/>
            <w:rFonts w:cs="Times New Roman"/>
            <w:szCs w:val="28"/>
            <w:lang w:val="uk-UA"/>
          </w:rPr>
          <w:t>https://ua.korrespondent.net/ukraine/4869831-lubinets-poperedyv-pro-novu-skhemu-obmanu-ridnykh-polonenykh</w:t>
        </w:r>
      </w:hyperlink>
    </w:p>
    <w:p w:rsidR="009C2692" w:rsidRPr="00CC1FE9" w:rsidRDefault="009C2692"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Літвин</w:t>
      </w:r>
      <w:proofErr w:type="spellEnd"/>
      <w:r w:rsidRPr="00CC1FE9">
        <w:rPr>
          <w:rFonts w:cs="Times New Roman"/>
          <w:b/>
          <w:szCs w:val="28"/>
          <w:lang w:val="uk-UA"/>
        </w:rPr>
        <w:t xml:space="preserve"> І. </w:t>
      </w:r>
      <w:proofErr w:type="spellStart"/>
      <w:r w:rsidRPr="00CC1FE9">
        <w:rPr>
          <w:rFonts w:cs="Times New Roman"/>
          <w:b/>
          <w:szCs w:val="28"/>
          <w:lang w:val="uk-UA"/>
        </w:rPr>
        <w:t>Сибіга</w:t>
      </w:r>
      <w:proofErr w:type="spellEnd"/>
      <w:r w:rsidRPr="00CC1FE9">
        <w:rPr>
          <w:rFonts w:cs="Times New Roman"/>
          <w:b/>
          <w:szCs w:val="28"/>
          <w:lang w:val="uk-UA"/>
        </w:rPr>
        <w:t xml:space="preserve"> попередив про </w:t>
      </w:r>
      <w:proofErr w:type="spellStart"/>
      <w:r w:rsidRPr="00CC1FE9">
        <w:rPr>
          <w:rFonts w:cs="Times New Roman"/>
          <w:b/>
          <w:szCs w:val="28"/>
          <w:lang w:val="uk-UA"/>
        </w:rPr>
        <w:t>фейки</w:t>
      </w:r>
      <w:proofErr w:type="spellEnd"/>
      <w:r w:rsidRPr="00CC1FE9">
        <w:rPr>
          <w:rFonts w:cs="Times New Roman"/>
          <w:b/>
          <w:szCs w:val="28"/>
          <w:lang w:val="uk-UA"/>
        </w:rPr>
        <w:t xml:space="preserve"> через зміцненням зв'язків з країнами Затоки</w:t>
      </w:r>
      <w:r w:rsidRPr="00CC1FE9">
        <w:rPr>
          <w:rFonts w:cs="Times New Roman"/>
          <w:szCs w:val="28"/>
          <w:lang w:val="uk-UA"/>
        </w:rPr>
        <w:t xml:space="preserve"> [Електронний ресурс] / Інна </w:t>
      </w:r>
      <w:proofErr w:type="spellStart"/>
      <w:r w:rsidRPr="00CC1FE9">
        <w:rPr>
          <w:rFonts w:cs="Times New Roman"/>
          <w:szCs w:val="28"/>
          <w:lang w:val="uk-UA"/>
        </w:rPr>
        <w:t>Літвин</w:t>
      </w:r>
      <w:proofErr w:type="spellEnd"/>
      <w:r w:rsidRPr="00CC1FE9">
        <w:rPr>
          <w:rFonts w:cs="Times New Roman"/>
          <w:szCs w:val="28"/>
          <w:lang w:val="uk-UA"/>
        </w:rPr>
        <w:t xml:space="preserve"> // Korrespondent.net : [</w:t>
      </w:r>
      <w:proofErr w:type="spellStart"/>
      <w:r w:rsidRPr="00CC1FE9">
        <w:rPr>
          <w:rFonts w:cs="Times New Roman"/>
          <w:szCs w:val="28"/>
          <w:lang w:val="uk-UA"/>
        </w:rPr>
        <w:t>вебсайт</w:t>
      </w:r>
      <w:proofErr w:type="spellEnd"/>
      <w:r w:rsidRPr="00CC1FE9">
        <w:rPr>
          <w:rFonts w:cs="Times New Roman"/>
          <w:szCs w:val="28"/>
          <w:lang w:val="uk-UA"/>
        </w:rPr>
        <w:t xml:space="preserve">]. – 2026. – 7 квіт. — Електрон. дані. </w:t>
      </w:r>
      <w:r w:rsidRPr="00CC1FE9">
        <w:rPr>
          <w:rFonts w:cs="Times New Roman"/>
          <w:i/>
          <w:szCs w:val="28"/>
          <w:lang w:val="uk-UA"/>
        </w:rPr>
        <w:t xml:space="preserve">Як заявив міністр закордонних справ України Андрій </w:t>
      </w:r>
      <w:proofErr w:type="spellStart"/>
      <w:r w:rsidRPr="00CC1FE9">
        <w:rPr>
          <w:rFonts w:cs="Times New Roman"/>
          <w:i/>
          <w:szCs w:val="28"/>
          <w:lang w:val="uk-UA"/>
        </w:rPr>
        <w:t>Сибіга</w:t>
      </w:r>
      <w:proofErr w:type="spellEnd"/>
      <w:r w:rsidRPr="00CC1FE9">
        <w:rPr>
          <w:rFonts w:cs="Times New Roman"/>
          <w:i/>
          <w:szCs w:val="28"/>
          <w:lang w:val="uk-UA"/>
        </w:rPr>
        <w:t xml:space="preserve">, в РФ украй засмучені стрімким зміцненням зв’язків України з країнами Затоки на тлі іранського повітряного терору, тому використовують </w:t>
      </w:r>
      <w:proofErr w:type="spellStart"/>
      <w:r w:rsidRPr="00CC1FE9">
        <w:rPr>
          <w:rFonts w:cs="Times New Roman"/>
          <w:i/>
          <w:szCs w:val="28"/>
          <w:lang w:val="uk-UA"/>
        </w:rPr>
        <w:t>фейки</w:t>
      </w:r>
      <w:proofErr w:type="spellEnd"/>
      <w:r w:rsidRPr="00CC1FE9">
        <w:rPr>
          <w:rFonts w:cs="Times New Roman"/>
          <w:i/>
          <w:szCs w:val="28"/>
          <w:lang w:val="uk-UA"/>
        </w:rPr>
        <w:t xml:space="preserve"> та пропаганду для протидії цьому; у найближчі тижні кількість </w:t>
      </w:r>
      <w:proofErr w:type="spellStart"/>
      <w:r w:rsidRPr="00CC1FE9">
        <w:rPr>
          <w:rFonts w:cs="Times New Roman"/>
          <w:i/>
          <w:szCs w:val="28"/>
          <w:lang w:val="uk-UA"/>
        </w:rPr>
        <w:t>фейків</w:t>
      </w:r>
      <w:proofErr w:type="spellEnd"/>
      <w:r w:rsidRPr="00CC1FE9">
        <w:rPr>
          <w:rFonts w:cs="Times New Roman"/>
          <w:i/>
          <w:szCs w:val="28"/>
          <w:lang w:val="uk-UA"/>
        </w:rPr>
        <w:t xml:space="preserve"> зросте. Посадовець наголосив, що візит Президента України Володимира Зеленського заклав міцний фундамент для багаторічної взаємовигідної співпраці на Близькому Сході, а також, що Україна сприймає цю російську </w:t>
      </w:r>
      <w:proofErr w:type="spellStart"/>
      <w:r w:rsidRPr="00CC1FE9">
        <w:rPr>
          <w:rFonts w:cs="Times New Roman"/>
          <w:i/>
          <w:szCs w:val="28"/>
          <w:lang w:val="uk-UA"/>
        </w:rPr>
        <w:t>дезінформаційну</w:t>
      </w:r>
      <w:proofErr w:type="spellEnd"/>
      <w:r w:rsidRPr="00CC1FE9">
        <w:rPr>
          <w:rFonts w:cs="Times New Roman"/>
          <w:i/>
          <w:szCs w:val="28"/>
          <w:lang w:val="uk-UA"/>
        </w:rPr>
        <w:t xml:space="preserve"> кампанію як доказ того, що Москва визнає успіх України та власну невдачу</w:t>
      </w:r>
      <w:r w:rsidRPr="00CC1FE9">
        <w:rPr>
          <w:rFonts w:cs="Times New Roman"/>
          <w:szCs w:val="28"/>
          <w:lang w:val="uk-UA"/>
        </w:rPr>
        <w:t xml:space="preserve">. Текст: </w:t>
      </w:r>
      <w:hyperlink r:id="rId23" w:history="1">
        <w:r w:rsidRPr="00CC1FE9">
          <w:rPr>
            <w:rStyle w:val="a3"/>
            <w:rFonts w:cs="Times New Roman"/>
            <w:szCs w:val="28"/>
            <w:lang w:val="uk-UA"/>
          </w:rPr>
          <w:t>https://ua.korrespondent.net/ukraine/4868796-sybiha-poperedyv-pro-feiky-cherez-zmitsnenniam-zviazkiv-z-krainamy-zatoky</w:t>
        </w:r>
      </w:hyperlink>
    </w:p>
    <w:p w:rsidR="00CC202B" w:rsidRPr="00CC1FE9" w:rsidRDefault="00CC202B"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Літвин</w:t>
      </w:r>
      <w:proofErr w:type="spellEnd"/>
      <w:r w:rsidRPr="00CC1FE9">
        <w:rPr>
          <w:rFonts w:cs="Times New Roman"/>
          <w:b/>
          <w:szCs w:val="28"/>
          <w:lang w:val="uk-UA"/>
        </w:rPr>
        <w:t xml:space="preserve"> І. Україна демонструє низькі [показники] європейського рейтингу інтернет-свободи</w:t>
      </w:r>
      <w:r w:rsidRPr="00CC1FE9">
        <w:rPr>
          <w:rFonts w:cs="Times New Roman"/>
          <w:szCs w:val="28"/>
          <w:lang w:val="uk-UA"/>
        </w:rPr>
        <w:t xml:space="preserve"> [Електронний ресурс] / Інна </w:t>
      </w:r>
      <w:proofErr w:type="spellStart"/>
      <w:r w:rsidRPr="00CC1FE9">
        <w:rPr>
          <w:rFonts w:cs="Times New Roman"/>
          <w:szCs w:val="28"/>
          <w:lang w:val="uk-UA"/>
        </w:rPr>
        <w:t>Літвин</w:t>
      </w:r>
      <w:proofErr w:type="spellEnd"/>
      <w:r w:rsidRPr="00CC1FE9">
        <w:rPr>
          <w:rFonts w:cs="Times New Roman"/>
          <w:szCs w:val="28"/>
          <w:lang w:val="uk-UA"/>
        </w:rPr>
        <w:t xml:space="preserve"> // Korrespondent.net : [</w:t>
      </w:r>
      <w:proofErr w:type="spellStart"/>
      <w:r w:rsidRPr="00CC1FE9">
        <w:rPr>
          <w:rFonts w:cs="Times New Roman"/>
          <w:szCs w:val="28"/>
          <w:lang w:val="uk-UA"/>
        </w:rPr>
        <w:t>вебсайт</w:t>
      </w:r>
      <w:proofErr w:type="spellEnd"/>
      <w:r w:rsidRPr="00CC1FE9">
        <w:rPr>
          <w:rFonts w:cs="Times New Roman"/>
          <w:szCs w:val="28"/>
          <w:lang w:val="uk-UA"/>
        </w:rPr>
        <w:t xml:space="preserve">]. – 2026. – 6 квіт. — Електрон. дані. </w:t>
      </w:r>
      <w:r w:rsidRPr="00CC1FE9">
        <w:rPr>
          <w:rFonts w:cs="Times New Roman"/>
          <w:i/>
          <w:szCs w:val="28"/>
          <w:lang w:val="uk-UA"/>
        </w:rPr>
        <w:t>Наведено дані порталу «</w:t>
      </w:r>
      <w:proofErr w:type="spellStart"/>
      <w:r w:rsidRPr="00CC1FE9">
        <w:rPr>
          <w:rFonts w:cs="Times New Roman"/>
          <w:i/>
          <w:szCs w:val="28"/>
          <w:lang w:val="uk-UA"/>
        </w:rPr>
        <w:t>Cloudwards</w:t>
      </w:r>
      <w:proofErr w:type="spellEnd"/>
      <w:r w:rsidRPr="00CC1FE9">
        <w:rPr>
          <w:rFonts w:cs="Times New Roman"/>
          <w:i/>
          <w:szCs w:val="28"/>
          <w:lang w:val="uk-UA"/>
        </w:rPr>
        <w:t xml:space="preserve">» щодо європейського рейтингу </w:t>
      </w:r>
      <w:proofErr w:type="spellStart"/>
      <w:r w:rsidRPr="00CC1FE9">
        <w:rPr>
          <w:rFonts w:cs="Times New Roman"/>
          <w:i/>
          <w:szCs w:val="28"/>
          <w:lang w:val="uk-UA"/>
        </w:rPr>
        <w:t>інтернет-свободи</w:t>
      </w:r>
      <w:proofErr w:type="spellEnd"/>
      <w:r w:rsidRPr="00CC1FE9">
        <w:rPr>
          <w:rFonts w:cs="Times New Roman"/>
          <w:i/>
          <w:szCs w:val="28"/>
          <w:lang w:val="uk-UA"/>
        </w:rPr>
        <w:t xml:space="preserve">, в якому Україна, попри декларації про успіхи в </w:t>
      </w:r>
      <w:proofErr w:type="spellStart"/>
      <w:r w:rsidRPr="00CC1FE9">
        <w:rPr>
          <w:rFonts w:cs="Times New Roman"/>
          <w:i/>
          <w:szCs w:val="28"/>
          <w:lang w:val="uk-UA"/>
        </w:rPr>
        <w:t>цифровізації</w:t>
      </w:r>
      <w:proofErr w:type="spellEnd"/>
      <w:r w:rsidRPr="00CC1FE9">
        <w:rPr>
          <w:rFonts w:cs="Times New Roman"/>
          <w:i/>
          <w:szCs w:val="28"/>
          <w:lang w:val="uk-UA"/>
        </w:rPr>
        <w:t xml:space="preserve">, демонструє критично низькі показники, отримавши лише </w:t>
      </w:r>
      <w:r w:rsidR="00301A37">
        <w:rPr>
          <w:rFonts w:cs="Times New Roman"/>
          <w:i/>
          <w:szCs w:val="28"/>
          <w:lang w:val="uk-UA"/>
        </w:rPr>
        <w:br/>
      </w:r>
      <w:r w:rsidRPr="00CC1FE9">
        <w:rPr>
          <w:rFonts w:cs="Times New Roman"/>
          <w:i/>
          <w:szCs w:val="28"/>
          <w:lang w:val="uk-UA"/>
        </w:rPr>
        <w:lastRenderedPageBreak/>
        <w:t xml:space="preserve">44 бали. Гірші показники у регіоні мають лише дві тоталітарні держави - Білорусь (20 балів) і РФ (4 бали). Найгіршу ситуацію зі свободою в інтернеті очікувано демонструє Північна Корея (0 балів), РФ, Пакистан, Іран і Китай (по 4 бали). Найвищий рівень свободи (92 бали) зафіксовано в групі з 11 країн, які охоплюють чотири континенти (Бельгія, </w:t>
      </w:r>
      <w:proofErr w:type="spellStart"/>
      <w:r w:rsidRPr="00CC1FE9">
        <w:rPr>
          <w:rFonts w:cs="Times New Roman"/>
          <w:i/>
          <w:szCs w:val="28"/>
          <w:lang w:val="uk-UA"/>
        </w:rPr>
        <w:t>Коста-Рика</w:t>
      </w:r>
      <w:proofErr w:type="spellEnd"/>
      <w:r w:rsidRPr="00CC1FE9">
        <w:rPr>
          <w:rFonts w:cs="Times New Roman"/>
          <w:i/>
          <w:szCs w:val="28"/>
          <w:lang w:val="uk-UA"/>
        </w:rPr>
        <w:t>, Східний Тимор (</w:t>
      </w:r>
      <w:proofErr w:type="spellStart"/>
      <w:r w:rsidRPr="00CC1FE9">
        <w:rPr>
          <w:rFonts w:cs="Times New Roman"/>
          <w:i/>
          <w:szCs w:val="28"/>
          <w:lang w:val="uk-UA"/>
        </w:rPr>
        <w:t>Тимор-Лешті</w:t>
      </w:r>
      <w:proofErr w:type="spellEnd"/>
      <w:r w:rsidRPr="00CC1FE9">
        <w:rPr>
          <w:rFonts w:cs="Times New Roman"/>
          <w:i/>
          <w:szCs w:val="28"/>
          <w:lang w:val="uk-UA"/>
        </w:rPr>
        <w:t>), Нова Зеландія та ін.). Середні показники демонструють навіть розвинені економіки, де свобода стикається з жорсткою регуляцією (США, Південна Африка, Японія, Австралія). Зазначено, що падіння показників інтернет-свободи сигналізує про небезпечний глобальний тренд - уряди прагнуть централізувати контроль над цифровим простором. Тож заходи, що подаються урядами під виглядом захисту національної безпеки чи боротьби з дезінформацією, на практиці формують інфраструктуру для цензури та моніторингу за громадянами</w:t>
      </w:r>
      <w:r w:rsidRPr="00CC1FE9">
        <w:rPr>
          <w:rFonts w:cs="Times New Roman"/>
          <w:szCs w:val="28"/>
          <w:lang w:val="uk-UA"/>
        </w:rPr>
        <w:t xml:space="preserve">. Текст: </w:t>
      </w:r>
      <w:hyperlink r:id="rId24" w:history="1">
        <w:r w:rsidRPr="00CC1FE9">
          <w:rPr>
            <w:rStyle w:val="a3"/>
            <w:rFonts w:cs="Times New Roman"/>
            <w:szCs w:val="28"/>
            <w:lang w:val="uk-UA"/>
          </w:rPr>
          <w:t>https://ua.korrespondent.net/ukraine/4868506-ukraina-demonstruie-nyzki-yevropeiskoho-reitynhu-internet-svobody</w:t>
        </w:r>
      </w:hyperlink>
    </w:p>
    <w:p w:rsidR="006B0015" w:rsidRPr="00CC1FE9" w:rsidRDefault="006B0015"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Матеріали Міжнародного науково-практичного форуму ”Відновлення України: міжгалузевий теоретико-прикладний аналіз та потенціали розвитку”</w:t>
      </w:r>
      <w:r w:rsidRPr="00CC1FE9">
        <w:rPr>
          <w:rFonts w:cs="Times New Roman"/>
          <w:szCs w:val="28"/>
          <w:lang w:val="uk-UA"/>
        </w:rPr>
        <w:t xml:space="preserve">, </w:t>
      </w:r>
      <w:r w:rsidRPr="00301A37">
        <w:rPr>
          <w:rFonts w:cs="Times New Roman"/>
          <w:b/>
          <w:szCs w:val="28"/>
          <w:lang w:val="uk-UA"/>
        </w:rPr>
        <w:t>11 квіт</w:t>
      </w:r>
      <w:r w:rsidR="00301A37" w:rsidRPr="00301A37">
        <w:rPr>
          <w:rFonts w:cs="Times New Roman"/>
          <w:b/>
          <w:szCs w:val="28"/>
          <w:lang w:val="uk-UA"/>
        </w:rPr>
        <w:t>ня</w:t>
      </w:r>
      <w:r w:rsidRPr="00301A37">
        <w:rPr>
          <w:rFonts w:cs="Times New Roman"/>
          <w:b/>
          <w:szCs w:val="28"/>
          <w:lang w:val="uk-UA"/>
        </w:rPr>
        <w:t xml:space="preserve"> 2025 р</w:t>
      </w:r>
      <w:r w:rsidR="00301A37" w:rsidRPr="00301A37">
        <w:rPr>
          <w:rFonts w:cs="Times New Roman"/>
          <w:b/>
          <w:szCs w:val="28"/>
          <w:lang w:val="uk-UA"/>
        </w:rPr>
        <w:t>оку</w:t>
      </w:r>
      <w:r w:rsidRPr="00301A37">
        <w:rPr>
          <w:rFonts w:cs="Times New Roman"/>
          <w:b/>
          <w:szCs w:val="28"/>
          <w:lang w:val="uk-UA"/>
        </w:rPr>
        <w:t>, м. Одеса</w:t>
      </w:r>
      <w:r w:rsidR="00301A37">
        <w:rPr>
          <w:rFonts w:cs="Times New Roman"/>
          <w:szCs w:val="28"/>
          <w:lang w:val="uk-UA"/>
        </w:rPr>
        <w:t xml:space="preserve"> </w:t>
      </w:r>
      <w:r w:rsidRPr="00CC1FE9">
        <w:rPr>
          <w:rFonts w:cs="Times New Roman"/>
          <w:szCs w:val="28"/>
          <w:lang w:val="uk-UA"/>
        </w:rPr>
        <w:t xml:space="preserve">: [зб. матеріалів / </w:t>
      </w:r>
      <w:proofErr w:type="spellStart"/>
      <w:r w:rsidRPr="00CC1FE9">
        <w:rPr>
          <w:rFonts w:cs="Times New Roman"/>
          <w:szCs w:val="28"/>
          <w:lang w:val="uk-UA"/>
        </w:rPr>
        <w:t>редкол</w:t>
      </w:r>
      <w:proofErr w:type="spellEnd"/>
      <w:r w:rsidRPr="00CC1FE9">
        <w:rPr>
          <w:rFonts w:cs="Times New Roman"/>
          <w:szCs w:val="28"/>
          <w:lang w:val="uk-UA"/>
        </w:rPr>
        <w:t xml:space="preserve">: С. Ківалов (голова) та ін.].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w:t>
      </w:r>
      <w:r w:rsidRPr="00301A37">
        <w:rPr>
          <w:rFonts w:cs="Times New Roman"/>
          <w:b/>
          <w:szCs w:val="28"/>
          <w:lang w:val="uk-UA"/>
        </w:rPr>
        <w:t>— Ч. 1</w:t>
      </w:r>
      <w:r w:rsidRPr="00CC1FE9">
        <w:rPr>
          <w:rFonts w:cs="Times New Roman"/>
          <w:szCs w:val="28"/>
          <w:lang w:val="uk-UA"/>
        </w:rPr>
        <w:t xml:space="preserve">. — 2025. — 347 с. — Текст укр., англ. — </w:t>
      </w:r>
      <w:proofErr w:type="spellStart"/>
      <w:r w:rsidRPr="00CC1FE9">
        <w:rPr>
          <w:rFonts w:cs="Times New Roman"/>
          <w:szCs w:val="28"/>
          <w:lang w:val="uk-UA"/>
        </w:rPr>
        <w:t>Бібліогр</w:t>
      </w:r>
      <w:proofErr w:type="spellEnd"/>
      <w:r w:rsidRPr="00CC1FE9">
        <w:rPr>
          <w:rFonts w:cs="Times New Roman"/>
          <w:szCs w:val="28"/>
          <w:lang w:val="uk-UA"/>
        </w:rPr>
        <w:t xml:space="preserve">. наприкінці ст. </w:t>
      </w:r>
      <w:r w:rsidRPr="00CC1FE9">
        <w:rPr>
          <w:rFonts w:cs="Times New Roman"/>
          <w:b/>
          <w:i/>
          <w:szCs w:val="28"/>
          <w:lang w:val="uk-UA"/>
        </w:rPr>
        <w:t>Шифр зберігання в Бібліотеці: А843918-1</w:t>
      </w:r>
      <w:r w:rsidRPr="00CC1FE9">
        <w:rPr>
          <w:rFonts w:cs="Times New Roman"/>
          <w:i/>
          <w:szCs w:val="28"/>
          <w:lang w:val="uk-UA"/>
        </w:rPr>
        <w:t xml:space="preserve"> Зі змісту: Окремі питання реалізації заходів щодо подолання та припинення дезінформації / Н. М. </w:t>
      </w:r>
      <w:proofErr w:type="spellStart"/>
      <w:r w:rsidRPr="00CC1FE9">
        <w:rPr>
          <w:rFonts w:cs="Times New Roman"/>
          <w:i/>
          <w:szCs w:val="28"/>
          <w:lang w:val="uk-UA"/>
        </w:rPr>
        <w:t>Денисяк</w:t>
      </w:r>
      <w:proofErr w:type="spellEnd"/>
      <w:r w:rsidRPr="00CC1FE9">
        <w:rPr>
          <w:rFonts w:cs="Times New Roman"/>
          <w:i/>
          <w:szCs w:val="28"/>
          <w:lang w:val="uk-UA"/>
        </w:rPr>
        <w:t xml:space="preserve">. – </w:t>
      </w:r>
      <w:r w:rsidR="00301A37">
        <w:rPr>
          <w:rFonts w:cs="Times New Roman"/>
          <w:i/>
          <w:szCs w:val="28"/>
          <w:lang w:val="uk-UA"/>
        </w:rPr>
        <w:br/>
      </w:r>
      <w:r w:rsidRPr="00CC1FE9">
        <w:rPr>
          <w:rFonts w:cs="Times New Roman"/>
          <w:i/>
          <w:szCs w:val="28"/>
          <w:lang w:val="uk-UA"/>
        </w:rPr>
        <w:t>С. 120-122.</w:t>
      </w:r>
    </w:p>
    <w:p w:rsidR="00B9113A" w:rsidRPr="00CC1FE9" w:rsidRDefault="00B9113A"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Матеріали науково-практичної конференції ”Модернізація економіки та фінансової системи країни: актуальні проблеми”</w:t>
      </w:r>
      <w:r w:rsidRPr="00CC1FE9">
        <w:rPr>
          <w:rFonts w:cs="Times New Roman"/>
          <w:szCs w:val="28"/>
          <w:lang w:val="uk-UA"/>
        </w:rPr>
        <w:t xml:space="preserve">, </w:t>
      </w:r>
      <w:r w:rsidRPr="00301A37">
        <w:rPr>
          <w:rFonts w:cs="Times New Roman"/>
          <w:b/>
          <w:szCs w:val="28"/>
          <w:lang w:val="uk-UA"/>
        </w:rPr>
        <w:t>(20 – 21 черв</w:t>
      </w:r>
      <w:r w:rsidR="00301A37" w:rsidRPr="00301A37">
        <w:rPr>
          <w:rFonts w:cs="Times New Roman"/>
          <w:b/>
          <w:szCs w:val="28"/>
          <w:lang w:val="uk-UA"/>
        </w:rPr>
        <w:t>ня</w:t>
      </w:r>
      <w:r w:rsidRPr="00301A37">
        <w:rPr>
          <w:rFonts w:cs="Times New Roman"/>
          <w:b/>
          <w:szCs w:val="28"/>
          <w:lang w:val="uk-UA"/>
        </w:rPr>
        <w:t xml:space="preserve"> 2025 р</w:t>
      </w:r>
      <w:r w:rsidR="00301A37" w:rsidRPr="00301A37">
        <w:rPr>
          <w:rFonts w:cs="Times New Roman"/>
          <w:b/>
          <w:szCs w:val="28"/>
          <w:lang w:val="uk-UA"/>
        </w:rPr>
        <w:t>оку</w:t>
      </w:r>
      <w:r w:rsidRPr="00301A37">
        <w:rPr>
          <w:rFonts w:cs="Times New Roman"/>
          <w:b/>
          <w:szCs w:val="28"/>
          <w:lang w:val="uk-UA"/>
        </w:rPr>
        <w:t>)</w:t>
      </w:r>
      <w:r w:rsidRPr="00CC1FE9">
        <w:rPr>
          <w:rFonts w:cs="Times New Roman"/>
          <w:szCs w:val="28"/>
          <w:lang w:val="uk-UA"/>
        </w:rPr>
        <w:t xml:space="preserve">, [м. Вінниця]. — Вінниця ; Одеса : Молодий вчений, 2025. — 107 с. : іл., табл. — Текст укр., англ. — </w:t>
      </w:r>
      <w:proofErr w:type="spellStart"/>
      <w:r w:rsidRPr="00CC1FE9">
        <w:rPr>
          <w:rFonts w:cs="Times New Roman"/>
          <w:szCs w:val="28"/>
          <w:lang w:val="uk-UA"/>
        </w:rPr>
        <w:t>Бібліогр</w:t>
      </w:r>
      <w:proofErr w:type="spellEnd"/>
      <w:r w:rsidRPr="00CC1FE9">
        <w:rPr>
          <w:rFonts w:cs="Times New Roman"/>
          <w:szCs w:val="28"/>
          <w:lang w:val="uk-UA"/>
        </w:rPr>
        <w:t xml:space="preserve">. наприкінці ст. </w:t>
      </w:r>
      <w:r w:rsidRPr="00CC1FE9">
        <w:rPr>
          <w:rFonts w:cs="Times New Roman"/>
          <w:b/>
          <w:i/>
          <w:szCs w:val="28"/>
          <w:lang w:val="uk-UA"/>
        </w:rPr>
        <w:t>Шифр зберігання в Бібліотеці: А843970</w:t>
      </w:r>
      <w:r w:rsidRPr="00CC1FE9">
        <w:rPr>
          <w:rFonts w:cs="Times New Roman"/>
          <w:i/>
          <w:szCs w:val="28"/>
          <w:lang w:val="uk-UA"/>
        </w:rPr>
        <w:t xml:space="preserve"> Зі змісту: </w:t>
      </w:r>
      <w:r w:rsidR="00B61847" w:rsidRPr="00CC1FE9">
        <w:rPr>
          <w:rFonts w:cs="Times New Roman"/>
          <w:i/>
          <w:szCs w:val="28"/>
          <w:lang w:val="uk-UA"/>
        </w:rPr>
        <w:t xml:space="preserve">Загрози інформаційної безпеки як стратегічний фактор ризику функціонування бізнесу / Є. М. </w:t>
      </w:r>
      <w:proofErr w:type="spellStart"/>
      <w:r w:rsidR="00B61847" w:rsidRPr="00CC1FE9">
        <w:rPr>
          <w:rFonts w:cs="Times New Roman"/>
          <w:i/>
          <w:szCs w:val="28"/>
          <w:lang w:val="uk-UA"/>
        </w:rPr>
        <w:t>Іпполітов</w:t>
      </w:r>
      <w:proofErr w:type="spellEnd"/>
      <w:r w:rsidR="00B61847" w:rsidRPr="00CC1FE9">
        <w:rPr>
          <w:rFonts w:cs="Times New Roman"/>
          <w:i/>
          <w:szCs w:val="28"/>
          <w:lang w:val="uk-UA"/>
        </w:rPr>
        <w:t>. – С. 91-95.</w:t>
      </w:r>
    </w:p>
    <w:p w:rsidR="00E928FD" w:rsidRPr="00CC1FE9" w:rsidRDefault="001C685E"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lastRenderedPageBreak/>
        <w:t>Наука сьогодення: сталий розвиток, технології та інновації</w:t>
      </w:r>
      <w:r w:rsidRPr="00CC1FE9">
        <w:rPr>
          <w:rFonts w:cs="Times New Roman"/>
          <w:szCs w:val="28"/>
          <w:lang w:val="uk-UA"/>
        </w:rPr>
        <w:t xml:space="preserve">: матеріали </w:t>
      </w:r>
      <w:proofErr w:type="spellStart"/>
      <w:r w:rsidRPr="00CC1FE9">
        <w:rPr>
          <w:rFonts w:cs="Times New Roman"/>
          <w:szCs w:val="28"/>
          <w:lang w:val="uk-UA"/>
        </w:rPr>
        <w:t>наук.-практ</w:t>
      </w:r>
      <w:proofErr w:type="spellEnd"/>
      <w:r w:rsidRPr="00CC1FE9">
        <w:rPr>
          <w:rFonts w:cs="Times New Roman"/>
          <w:szCs w:val="28"/>
          <w:lang w:val="uk-UA"/>
        </w:rPr>
        <w:t xml:space="preserve">. </w:t>
      </w:r>
      <w:proofErr w:type="spellStart"/>
      <w:r w:rsidRPr="00CC1FE9">
        <w:rPr>
          <w:rFonts w:cs="Times New Roman"/>
          <w:szCs w:val="28"/>
          <w:lang w:val="uk-UA"/>
        </w:rPr>
        <w:t>конф</w:t>
      </w:r>
      <w:proofErr w:type="spellEnd"/>
      <w:r w:rsidRPr="00CC1FE9">
        <w:rPr>
          <w:rFonts w:cs="Times New Roman"/>
          <w:szCs w:val="28"/>
          <w:lang w:val="uk-UA"/>
        </w:rPr>
        <w:t xml:space="preserve">. (м. Дніпро, 30 – 31 трав. 2025 р.) — Дніпро ; </w:t>
      </w:r>
      <w:proofErr w:type="spellStart"/>
      <w:r w:rsidRPr="00CC1FE9">
        <w:rPr>
          <w:rFonts w:cs="Times New Roman"/>
          <w:szCs w:val="28"/>
          <w:lang w:val="uk-UA"/>
        </w:rPr>
        <w:t>Одеcа</w:t>
      </w:r>
      <w:proofErr w:type="spellEnd"/>
      <w:r w:rsidRPr="00CC1FE9">
        <w:rPr>
          <w:rFonts w:cs="Times New Roman"/>
          <w:szCs w:val="28"/>
          <w:lang w:val="uk-UA"/>
        </w:rPr>
        <w:t xml:space="preserve"> : Вид-во «Молодий вчений», 2025. — 204 с. : іл., табл. — </w:t>
      </w:r>
      <w:proofErr w:type="spellStart"/>
      <w:r w:rsidRPr="00CC1FE9">
        <w:rPr>
          <w:rFonts w:cs="Times New Roman"/>
          <w:szCs w:val="28"/>
          <w:lang w:val="uk-UA"/>
        </w:rPr>
        <w:t>Бібліогр</w:t>
      </w:r>
      <w:proofErr w:type="spellEnd"/>
      <w:r w:rsidRPr="00CC1FE9">
        <w:rPr>
          <w:rFonts w:cs="Times New Roman"/>
          <w:szCs w:val="28"/>
          <w:lang w:val="uk-UA"/>
        </w:rPr>
        <w:t xml:space="preserve">. наприкінці ст. </w:t>
      </w:r>
      <w:r w:rsidRPr="00CC1FE9">
        <w:rPr>
          <w:rFonts w:cs="Times New Roman"/>
          <w:b/>
          <w:i/>
          <w:szCs w:val="28"/>
          <w:lang w:val="uk-UA"/>
        </w:rPr>
        <w:t>Шифр зберігання в Бібліотеці: А843772</w:t>
      </w:r>
      <w:r w:rsidRPr="00CC1FE9">
        <w:rPr>
          <w:rFonts w:cs="Times New Roman"/>
          <w:i/>
          <w:szCs w:val="28"/>
          <w:lang w:val="uk-UA"/>
        </w:rPr>
        <w:t xml:space="preserve"> Зі змісту: Цифрова безпека як складова національної безпеки України в умовах воєнного стану / В. О. </w:t>
      </w:r>
      <w:proofErr w:type="spellStart"/>
      <w:r w:rsidRPr="00CC1FE9">
        <w:rPr>
          <w:rFonts w:cs="Times New Roman"/>
          <w:i/>
          <w:szCs w:val="28"/>
          <w:lang w:val="uk-UA"/>
        </w:rPr>
        <w:t>Гордаш</w:t>
      </w:r>
      <w:proofErr w:type="spellEnd"/>
      <w:r w:rsidRPr="00CC1FE9">
        <w:rPr>
          <w:rFonts w:cs="Times New Roman"/>
          <w:i/>
          <w:szCs w:val="28"/>
          <w:lang w:val="uk-UA"/>
        </w:rPr>
        <w:t xml:space="preserve">. – С. 82-85; Штучний інтелект: перспективи застосування в сфері національної безпеки України / Б. І. Козак. – С. 85-90; Етичні та правові аспекти використання штучного інтелекту в інформаційній безпеці / М. М. </w:t>
      </w:r>
      <w:proofErr w:type="spellStart"/>
      <w:r w:rsidRPr="00CC1FE9">
        <w:rPr>
          <w:rFonts w:cs="Times New Roman"/>
          <w:i/>
          <w:szCs w:val="28"/>
          <w:lang w:val="uk-UA"/>
        </w:rPr>
        <w:t>Колісніченко</w:t>
      </w:r>
      <w:proofErr w:type="spellEnd"/>
      <w:r w:rsidRPr="00CC1FE9">
        <w:rPr>
          <w:rFonts w:cs="Times New Roman"/>
          <w:i/>
          <w:szCs w:val="28"/>
          <w:lang w:val="uk-UA"/>
        </w:rPr>
        <w:t>. – С. 90-93; Правові наслідки використання інформації, отриманої з соціальних мереж, для ідентифікації фізичних осіб / Е. А. Приходько. – С. 96-101; Способи та методи забезпечення інформаційної безпеки України в контексті війни / Т. В. Цукор. – С. 101-105</w:t>
      </w:r>
      <w:r w:rsidRPr="00C21BFF">
        <w:rPr>
          <w:rFonts w:cs="Times New Roman"/>
          <w:i/>
          <w:szCs w:val="28"/>
          <w:lang w:val="uk-UA"/>
        </w:rPr>
        <w:t>.</w:t>
      </w:r>
      <w:r w:rsidRPr="00CC1FE9">
        <w:rPr>
          <w:rFonts w:cs="Times New Roman"/>
          <w:i/>
          <w:szCs w:val="28"/>
          <w:lang w:val="uk-UA"/>
        </w:rPr>
        <w:t xml:space="preserve"> </w:t>
      </w:r>
    </w:p>
    <w:p w:rsidR="00E928FD" w:rsidRPr="00CC1FE9" w:rsidRDefault="00E928FD"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Національна безпека України </w:t>
      </w:r>
      <w:r w:rsidRPr="00CC1FE9">
        <w:rPr>
          <w:rFonts w:cs="Times New Roman"/>
          <w:szCs w:val="28"/>
          <w:lang w:val="uk-UA"/>
        </w:rPr>
        <w:t xml:space="preserve">: </w:t>
      </w:r>
      <w:proofErr w:type="spellStart"/>
      <w:r w:rsidRPr="00CC1FE9">
        <w:rPr>
          <w:rFonts w:cs="Times New Roman"/>
          <w:szCs w:val="28"/>
          <w:lang w:val="uk-UA"/>
        </w:rPr>
        <w:t>навч</w:t>
      </w:r>
      <w:proofErr w:type="spellEnd"/>
      <w:r w:rsidRPr="00CC1FE9">
        <w:rPr>
          <w:rFonts w:cs="Times New Roman"/>
          <w:szCs w:val="28"/>
          <w:lang w:val="uk-UA"/>
        </w:rPr>
        <w:t xml:space="preserve">. </w:t>
      </w:r>
      <w:proofErr w:type="spellStart"/>
      <w:r w:rsidRPr="00CC1FE9">
        <w:rPr>
          <w:rFonts w:cs="Times New Roman"/>
          <w:szCs w:val="28"/>
          <w:lang w:val="uk-UA"/>
        </w:rPr>
        <w:t>посіб</w:t>
      </w:r>
      <w:proofErr w:type="spellEnd"/>
      <w:r w:rsidRPr="00CC1FE9">
        <w:rPr>
          <w:rFonts w:cs="Times New Roman"/>
          <w:szCs w:val="28"/>
          <w:lang w:val="uk-UA"/>
        </w:rPr>
        <w:t xml:space="preserve">. / [С. М. Дерев’янко та ін.] ; за </w:t>
      </w:r>
      <w:proofErr w:type="spellStart"/>
      <w:r w:rsidRPr="00CC1FE9">
        <w:rPr>
          <w:rFonts w:cs="Times New Roman"/>
          <w:szCs w:val="28"/>
          <w:lang w:val="uk-UA"/>
        </w:rPr>
        <w:t>заг</w:t>
      </w:r>
      <w:proofErr w:type="spellEnd"/>
      <w:r w:rsidRPr="00CC1FE9">
        <w:rPr>
          <w:rFonts w:cs="Times New Roman"/>
          <w:szCs w:val="28"/>
          <w:lang w:val="uk-UA"/>
        </w:rPr>
        <w:t xml:space="preserve">. ред. В. В. Марчука ; </w:t>
      </w:r>
      <w:proofErr w:type="spellStart"/>
      <w:r w:rsidRPr="00CC1FE9">
        <w:rPr>
          <w:rFonts w:cs="Times New Roman"/>
          <w:szCs w:val="28"/>
          <w:lang w:val="uk-UA"/>
        </w:rPr>
        <w:t>Прикарпат</w:t>
      </w:r>
      <w:proofErr w:type="spellEnd"/>
      <w:r w:rsidRPr="00CC1FE9">
        <w:rPr>
          <w:rFonts w:cs="Times New Roman"/>
          <w:szCs w:val="28"/>
          <w:lang w:val="uk-UA"/>
        </w:rPr>
        <w:t xml:space="preserve">. нац. ун-т ім. В. Стефаника.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 371 с. </w:t>
      </w:r>
      <w:r w:rsidRPr="00CC1FE9">
        <w:rPr>
          <w:rFonts w:cs="Times New Roman"/>
          <w:b/>
          <w:i/>
          <w:szCs w:val="28"/>
          <w:lang w:val="uk-UA"/>
        </w:rPr>
        <w:t>Шифр зберігання в Бібліотеці: Б377944</w:t>
      </w:r>
      <w:r w:rsidRPr="00CC1FE9">
        <w:rPr>
          <w:rFonts w:cs="Times New Roman"/>
          <w:i/>
          <w:szCs w:val="28"/>
          <w:lang w:val="uk-UA"/>
        </w:rPr>
        <w:t xml:space="preserve"> Комплексно розглянуто систему національної безпеки України крізь призму її ключових складових: державної, політичної, економічної, воєнної, соціальної, інформаційної, гуманітарної, релігійної, екологічної, культурної та </w:t>
      </w:r>
      <w:proofErr w:type="spellStart"/>
      <w:r w:rsidRPr="00CC1FE9">
        <w:rPr>
          <w:rFonts w:cs="Times New Roman"/>
          <w:i/>
          <w:szCs w:val="28"/>
          <w:lang w:val="uk-UA"/>
        </w:rPr>
        <w:t>кібербезпеки</w:t>
      </w:r>
      <w:proofErr w:type="spellEnd"/>
      <w:r w:rsidRPr="00CC1FE9">
        <w:rPr>
          <w:rFonts w:cs="Times New Roman"/>
          <w:i/>
          <w:szCs w:val="28"/>
          <w:lang w:val="uk-UA"/>
        </w:rPr>
        <w:t xml:space="preserve">. Розкрито понятійно-категоріальний апарат, конституційно-правові засади, сучасні виклики та загрози, а також механізми забезпечення безпеки в кожній з названих сфер. Особливу увагу приділено трансформаціям </w:t>
      </w:r>
      <w:proofErr w:type="spellStart"/>
      <w:r w:rsidRPr="00CC1FE9">
        <w:rPr>
          <w:rFonts w:cs="Times New Roman"/>
          <w:i/>
          <w:szCs w:val="28"/>
          <w:lang w:val="uk-UA"/>
        </w:rPr>
        <w:t>безпекової</w:t>
      </w:r>
      <w:proofErr w:type="spellEnd"/>
      <w:r w:rsidRPr="00CC1FE9">
        <w:rPr>
          <w:rFonts w:cs="Times New Roman"/>
          <w:i/>
          <w:szCs w:val="28"/>
          <w:lang w:val="uk-UA"/>
        </w:rPr>
        <w:t xml:space="preserve"> політики держави в умовах війни, ролі міжнародного співробітництва та розвитку сучасних технологій, зокрема штучного інтелекту.</w:t>
      </w:r>
      <w:r w:rsidR="003C38D8">
        <w:rPr>
          <w:rFonts w:cs="Times New Roman"/>
          <w:i/>
          <w:szCs w:val="28"/>
          <w:lang w:val="uk-UA"/>
        </w:rPr>
        <w:t xml:space="preserve">     </w:t>
      </w:r>
      <w:r w:rsidRPr="00CC1FE9">
        <w:rPr>
          <w:rFonts w:cs="Times New Roman"/>
          <w:i/>
          <w:szCs w:val="28"/>
          <w:lang w:val="uk-UA"/>
        </w:rPr>
        <w:t xml:space="preserve"> </w:t>
      </w:r>
      <w:r w:rsidRPr="00CC1FE9">
        <w:rPr>
          <w:rFonts w:cs="Times New Roman"/>
          <w:szCs w:val="28"/>
          <w:lang w:val="uk-UA"/>
        </w:rPr>
        <w:t xml:space="preserve">Текст: </w:t>
      </w:r>
      <w:hyperlink r:id="rId25" w:history="1">
        <w:r w:rsidRPr="00CC1FE9">
          <w:rPr>
            <w:rStyle w:val="a3"/>
            <w:rFonts w:cs="Times New Roman"/>
            <w:szCs w:val="28"/>
            <w:lang w:val="uk-UA"/>
          </w:rPr>
          <w:t>https://files.znu.edu.ua/files/Bibliobooks/Inshi84/0063987.pdf</w:t>
        </w:r>
      </w:hyperlink>
    </w:p>
    <w:p w:rsidR="008451A1" w:rsidRPr="00CC1FE9" w:rsidRDefault="008451A1"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Носальська</w:t>
      </w:r>
      <w:proofErr w:type="spellEnd"/>
      <w:r w:rsidRPr="00CC1FE9">
        <w:rPr>
          <w:rFonts w:cs="Times New Roman"/>
          <w:b/>
          <w:szCs w:val="28"/>
          <w:lang w:val="uk-UA"/>
        </w:rPr>
        <w:t xml:space="preserve"> І. Іран б’є по інтернету: чи опиниться світ на межі цифрового колапсу</w:t>
      </w:r>
      <w:r w:rsidRPr="00CC1FE9">
        <w:rPr>
          <w:rFonts w:cs="Times New Roman"/>
          <w:szCs w:val="28"/>
          <w:lang w:val="uk-UA"/>
        </w:rPr>
        <w:t xml:space="preserve"> [Електронний ресурс] / Ірина </w:t>
      </w:r>
      <w:proofErr w:type="spellStart"/>
      <w:r w:rsidRPr="00CC1FE9">
        <w:rPr>
          <w:rFonts w:cs="Times New Roman"/>
          <w:szCs w:val="28"/>
          <w:lang w:val="uk-UA"/>
        </w:rPr>
        <w:t>Носальська</w:t>
      </w:r>
      <w:proofErr w:type="spellEnd"/>
      <w:r w:rsidRPr="00CC1FE9">
        <w:rPr>
          <w:rFonts w:cs="Times New Roman"/>
          <w:szCs w:val="28"/>
          <w:lang w:val="uk-UA"/>
        </w:rPr>
        <w:t xml:space="preserve"> // Korrespondent.net : [</w:t>
      </w:r>
      <w:proofErr w:type="spellStart"/>
      <w:r w:rsidRPr="00CC1FE9">
        <w:rPr>
          <w:rFonts w:cs="Times New Roman"/>
          <w:szCs w:val="28"/>
          <w:lang w:val="uk-UA"/>
        </w:rPr>
        <w:t>вебсайт</w:t>
      </w:r>
      <w:proofErr w:type="spellEnd"/>
      <w:r w:rsidRPr="00CC1FE9">
        <w:rPr>
          <w:rFonts w:cs="Times New Roman"/>
          <w:szCs w:val="28"/>
          <w:lang w:val="uk-UA"/>
        </w:rPr>
        <w:t xml:space="preserve">]. – 2026. – 3 квіт. — Електрон. дані. </w:t>
      </w:r>
      <w:r w:rsidRPr="00CC1FE9">
        <w:rPr>
          <w:rFonts w:cs="Times New Roman"/>
          <w:i/>
          <w:szCs w:val="28"/>
          <w:lang w:val="uk-UA"/>
        </w:rPr>
        <w:t xml:space="preserve">Як наголошують експерти, навіть часткове виведення з ладу регіональних дата-центрів вже викликає перебої, від повільної роботи сайтів до повного </w:t>
      </w:r>
      <w:r w:rsidRPr="00CC1FE9">
        <w:rPr>
          <w:rFonts w:cs="Times New Roman"/>
          <w:i/>
          <w:szCs w:val="28"/>
          <w:lang w:val="uk-UA"/>
        </w:rPr>
        <w:lastRenderedPageBreak/>
        <w:t>відключення сервісів. Однак ще більш слабким місцем системи є підводні кабелі. Окрему загрозу становить пошкодження тих із них, котрі проходять через Близький Схід і Червоне море, адже саме вони з’єднують Європу, Азію та Африку. Нині ці кабелі знаходяться у зонах підвищеної військової активності. Наразі їх масових руйнувань не підтверджено, проте сам ризик їх ураження в умовах війни – високий. Зауважено, що в контексті нинішньої ескалації у Затоці  (2024 – 2026 рр.) почали писати про ризики для кабелів у Червоному морі насамперед міжнародні агентства. Втім ніхто з офіційних чи наукових джерел не заявляв буквально про «повне руйнування інтернету», це скоріше медійне узагальнення. За словами експертів, це можуть бути локальні кібератаки, спроби пошкодження інфраструктури, тиск на технологічні компанії, а також – інформаційні кампанії. Однак глобальне відключення інтернету неможливе</w:t>
      </w:r>
      <w:r w:rsidRPr="00CC1FE9">
        <w:rPr>
          <w:rFonts w:cs="Times New Roman"/>
          <w:szCs w:val="28"/>
          <w:lang w:val="uk-UA"/>
        </w:rPr>
        <w:t xml:space="preserve">. Текст: </w:t>
      </w:r>
      <w:hyperlink r:id="rId26" w:history="1">
        <w:r w:rsidRPr="00CC1FE9">
          <w:rPr>
            <w:rStyle w:val="a3"/>
            <w:rFonts w:cs="Times New Roman"/>
            <w:szCs w:val="28"/>
            <w:lang w:val="uk-UA"/>
          </w:rPr>
          <w:t>https://ua.korrespondent.net/articles/4867975-iran-bie-po-internetu-chy-opynytsia-svit-na-mezhi-tsyfrovoho-kolapsu</w:t>
        </w:r>
      </w:hyperlink>
    </w:p>
    <w:p w:rsidR="00261DF3" w:rsidRPr="00CC1FE9" w:rsidRDefault="00261DF3"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 xml:space="preserve">Посилення цифрової захищеності Бюро економічної безпеки України, </w:t>
      </w:r>
      <w:proofErr w:type="spellStart"/>
      <w:r w:rsidRPr="00CC1FE9">
        <w:rPr>
          <w:rFonts w:cs="Times New Roman"/>
          <w:b/>
          <w:szCs w:val="28"/>
          <w:lang w:val="uk-UA"/>
        </w:rPr>
        <w:t>дерадянізація</w:t>
      </w:r>
      <w:proofErr w:type="spellEnd"/>
      <w:r w:rsidRPr="00CC1FE9">
        <w:rPr>
          <w:rFonts w:cs="Times New Roman"/>
          <w:b/>
          <w:szCs w:val="28"/>
          <w:lang w:val="uk-UA"/>
        </w:rPr>
        <w:t xml:space="preserve"> законодавства про працю та крок до єдиної зони платежів у євро</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2 квіт. [№ 565]. – Електрон. дані. </w:t>
      </w:r>
      <w:r w:rsidRPr="00CC1FE9">
        <w:rPr>
          <w:rFonts w:cs="Times New Roman"/>
          <w:i/>
          <w:szCs w:val="28"/>
          <w:lang w:val="uk-UA"/>
        </w:rPr>
        <w:t xml:space="preserve">Повідомлено, що під час засідання 31 березня Комітет Верховної Ради України (ВР України) з питань цифрової трансформації розглянув </w:t>
      </w:r>
      <w:proofErr w:type="spellStart"/>
      <w:r w:rsidRPr="00CC1FE9">
        <w:rPr>
          <w:rFonts w:cs="Times New Roman"/>
          <w:i/>
          <w:szCs w:val="28"/>
          <w:lang w:val="uk-UA"/>
        </w:rPr>
        <w:t>законопроєкт</w:t>
      </w:r>
      <w:proofErr w:type="spellEnd"/>
      <w:r w:rsidRPr="00CC1FE9">
        <w:rPr>
          <w:rFonts w:cs="Times New Roman"/>
          <w:i/>
          <w:szCs w:val="28"/>
          <w:lang w:val="uk-UA"/>
        </w:rPr>
        <w:t xml:space="preserve"> щодо посилення цифрової захищеності Бюро економічної безпеки (БЕБ) (№ 14369). Ініціатива спрямована на отримання БЕБ статусу спеціального користувача радіочастотного спектра. Це дозволить Бюро використовувати захищені канали зв’язку, що унеможливить витік інформації під час підготовки спецоперацій, а також забезпечить стабільний зв’язок у закритому режимі, що є критично важливим для детективів «у полі». Окрім цього, </w:t>
      </w:r>
      <w:proofErr w:type="spellStart"/>
      <w:r w:rsidRPr="00CC1FE9">
        <w:rPr>
          <w:rFonts w:cs="Times New Roman"/>
          <w:i/>
          <w:szCs w:val="28"/>
          <w:lang w:val="uk-UA"/>
        </w:rPr>
        <w:t>проєкт</w:t>
      </w:r>
      <w:proofErr w:type="spellEnd"/>
      <w:r w:rsidRPr="00CC1FE9">
        <w:rPr>
          <w:rFonts w:cs="Times New Roman"/>
          <w:i/>
          <w:szCs w:val="28"/>
          <w:lang w:val="uk-UA"/>
        </w:rPr>
        <w:t xml:space="preserve"> Закону остаточно прибирає з правового поля податкову поліцію, замінюючи застарілі механізми сучасною системою економічної безпеки. </w:t>
      </w:r>
      <w:r w:rsidRPr="00CC1FE9">
        <w:rPr>
          <w:rFonts w:cs="Times New Roman"/>
          <w:szCs w:val="28"/>
          <w:lang w:val="uk-UA"/>
        </w:rPr>
        <w:t xml:space="preserve">Текст: </w:t>
      </w:r>
      <w:hyperlink r:id="rId27" w:history="1">
        <w:r w:rsidRPr="00CC1FE9">
          <w:rPr>
            <w:rStyle w:val="a3"/>
            <w:rFonts w:cs="Times New Roman"/>
            <w:szCs w:val="28"/>
            <w:lang w:val="uk-UA"/>
          </w:rPr>
          <w:t>https://www.golos.com.ua/article/390773</w:t>
        </w:r>
      </w:hyperlink>
    </w:p>
    <w:p w:rsidR="001B67B4" w:rsidRPr="00C21BFF" w:rsidRDefault="001B67B4"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lastRenderedPageBreak/>
        <w:t xml:space="preserve">V Міжнародна науково-практична конференція Таврійського національного університету імені В. І. Вернадського, </w:t>
      </w:r>
      <w:r w:rsidRPr="003C38D8">
        <w:rPr>
          <w:rFonts w:cs="Times New Roman"/>
          <w:b/>
          <w:szCs w:val="28"/>
          <w:lang w:val="uk-UA"/>
        </w:rPr>
        <w:t xml:space="preserve">26 березня </w:t>
      </w:r>
      <w:r w:rsidR="003C38D8">
        <w:rPr>
          <w:rFonts w:cs="Times New Roman"/>
          <w:b/>
          <w:szCs w:val="28"/>
          <w:lang w:val="uk-UA"/>
        </w:rPr>
        <w:br/>
      </w:r>
      <w:r w:rsidRPr="003C38D8">
        <w:rPr>
          <w:rFonts w:cs="Times New Roman"/>
          <w:b/>
          <w:szCs w:val="28"/>
          <w:lang w:val="uk-UA"/>
        </w:rPr>
        <w:t>2025 року, м. Київ, Україна</w:t>
      </w:r>
      <w:r w:rsidRPr="00CC1FE9">
        <w:rPr>
          <w:rFonts w:cs="Times New Roman"/>
          <w:szCs w:val="28"/>
          <w:lang w:val="uk-UA"/>
        </w:rPr>
        <w:t xml:space="preserve"> : [збірник].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 365 с. : іл.</w:t>
      </w:r>
      <w:r w:rsidRPr="00CC1FE9">
        <w:rPr>
          <w:rFonts w:cs="Times New Roman"/>
          <w:b/>
          <w:szCs w:val="28"/>
          <w:lang w:val="uk-UA"/>
        </w:rPr>
        <w:t xml:space="preserve"> </w:t>
      </w:r>
      <w:r w:rsidRPr="00CC1FE9">
        <w:rPr>
          <w:rFonts w:cs="Times New Roman"/>
          <w:b/>
          <w:i/>
          <w:szCs w:val="28"/>
          <w:lang w:val="uk-UA"/>
        </w:rPr>
        <w:t xml:space="preserve">Шифр зберігання в Бібліотеці: А843797 </w:t>
      </w:r>
      <w:r w:rsidRPr="00CC1FE9">
        <w:rPr>
          <w:rFonts w:cs="Times New Roman"/>
          <w:i/>
          <w:szCs w:val="28"/>
          <w:lang w:val="uk-UA"/>
        </w:rPr>
        <w:t>Зі змісту:</w:t>
      </w:r>
      <w:r w:rsidRPr="00C21BFF">
        <w:rPr>
          <w:rFonts w:cs="Times New Roman"/>
          <w:i/>
          <w:szCs w:val="28"/>
          <w:lang w:val="uk-UA"/>
        </w:rPr>
        <w:t xml:space="preserve"> </w:t>
      </w:r>
      <w:r w:rsidR="005F601A" w:rsidRPr="00C21BFF">
        <w:rPr>
          <w:rFonts w:cs="Times New Roman"/>
          <w:i/>
          <w:szCs w:val="28"/>
          <w:lang w:val="uk-UA"/>
        </w:rPr>
        <w:t xml:space="preserve">Удосконалення законодавства про захист персональних даних України в умовах воєнного стану / М. О. </w:t>
      </w:r>
      <w:proofErr w:type="spellStart"/>
      <w:r w:rsidR="005F601A" w:rsidRPr="00C21BFF">
        <w:rPr>
          <w:rFonts w:cs="Times New Roman"/>
          <w:i/>
          <w:szCs w:val="28"/>
          <w:lang w:val="uk-UA"/>
        </w:rPr>
        <w:t>Жданкевич</w:t>
      </w:r>
      <w:proofErr w:type="spellEnd"/>
      <w:r w:rsidR="005F601A" w:rsidRPr="00C21BFF">
        <w:rPr>
          <w:rFonts w:cs="Times New Roman"/>
          <w:i/>
          <w:szCs w:val="28"/>
          <w:lang w:val="uk-UA"/>
        </w:rPr>
        <w:t xml:space="preserve">. — С. 237-240; Вимоги до системи захисту від зовнішніх інформаційних загроз / Ю. І. </w:t>
      </w:r>
      <w:proofErr w:type="spellStart"/>
      <w:r w:rsidR="005F601A" w:rsidRPr="00C21BFF">
        <w:rPr>
          <w:rFonts w:cs="Times New Roman"/>
          <w:i/>
          <w:szCs w:val="28"/>
          <w:lang w:val="uk-UA"/>
        </w:rPr>
        <w:t>Міхєєв</w:t>
      </w:r>
      <w:proofErr w:type="spellEnd"/>
      <w:r w:rsidR="005F601A" w:rsidRPr="00C21BFF">
        <w:rPr>
          <w:rFonts w:cs="Times New Roman"/>
          <w:i/>
          <w:szCs w:val="28"/>
          <w:lang w:val="uk-UA"/>
        </w:rPr>
        <w:t xml:space="preserve">, В.В. </w:t>
      </w:r>
      <w:proofErr w:type="spellStart"/>
      <w:r w:rsidR="005F601A" w:rsidRPr="00C21BFF">
        <w:rPr>
          <w:rFonts w:cs="Times New Roman"/>
          <w:i/>
          <w:szCs w:val="28"/>
          <w:lang w:val="uk-UA"/>
        </w:rPr>
        <w:t>Лабода</w:t>
      </w:r>
      <w:proofErr w:type="spellEnd"/>
      <w:r w:rsidR="005F601A" w:rsidRPr="00C21BFF">
        <w:rPr>
          <w:rFonts w:cs="Times New Roman"/>
          <w:i/>
          <w:szCs w:val="28"/>
          <w:lang w:val="uk-UA"/>
        </w:rPr>
        <w:t xml:space="preserve">. — </w:t>
      </w:r>
      <w:r w:rsidR="003C38D8">
        <w:rPr>
          <w:rFonts w:cs="Times New Roman"/>
          <w:i/>
          <w:szCs w:val="28"/>
          <w:lang w:val="uk-UA"/>
        </w:rPr>
        <w:br/>
      </w:r>
      <w:r w:rsidR="005F601A" w:rsidRPr="00C21BFF">
        <w:rPr>
          <w:rFonts w:cs="Times New Roman"/>
          <w:i/>
          <w:szCs w:val="28"/>
          <w:lang w:val="uk-UA"/>
        </w:rPr>
        <w:t>С. 241-243.</w:t>
      </w:r>
    </w:p>
    <w:p w:rsidR="00C16454" w:rsidRPr="00CC1FE9" w:rsidRDefault="00E64A6D"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Росіяни, порушуючи міжнародне право, прицільно б’ють по українських та іноземних журналістах. Маємо протидіяти цьому на всіх рівнях: Євгенія Кравчук</w:t>
      </w:r>
      <w:r w:rsidRPr="00CC1FE9">
        <w:rPr>
          <w:rFonts w:cs="Times New Roman"/>
          <w:szCs w:val="28"/>
          <w:lang w:val="uk-UA"/>
        </w:rPr>
        <w:t xml:space="preserve"> [Електронний ресурс] / Прес-служба Апарату </w:t>
      </w:r>
      <w:proofErr w:type="spellStart"/>
      <w:r w:rsidRPr="00CC1FE9">
        <w:rPr>
          <w:rFonts w:cs="Times New Roman"/>
          <w:szCs w:val="28"/>
          <w:lang w:val="uk-UA"/>
        </w:rPr>
        <w:t>Верхов</w:t>
      </w:r>
      <w:proofErr w:type="spellEnd"/>
      <w:r w:rsidRPr="00CC1FE9">
        <w:rPr>
          <w:rFonts w:cs="Times New Roman"/>
          <w:szCs w:val="28"/>
          <w:lang w:val="uk-UA"/>
        </w:rPr>
        <w:t xml:space="preserve">. Ради України // Голос України. – 2026. – 31 берез. [№ 563]. – Електрон. дані. </w:t>
      </w:r>
      <w:r w:rsidRPr="00CC1FE9">
        <w:rPr>
          <w:rFonts w:cs="Times New Roman"/>
          <w:i/>
          <w:szCs w:val="28"/>
          <w:lang w:val="uk-UA"/>
        </w:rPr>
        <w:t xml:space="preserve">Як повідомила заступниця голови Комітету з питань гуманітарної та інформаційної політики, </w:t>
      </w:r>
      <w:proofErr w:type="spellStart"/>
      <w:r w:rsidRPr="00CC1FE9">
        <w:rPr>
          <w:rFonts w:cs="Times New Roman"/>
          <w:i/>
          <w:szCs w:val="28"/>
          <w:lang w:val="uk-UA"/>
        </w:rPr>
        <w:t>членкиня</w:t>
      </w:r>
      <w:proofErr w:type="spellEnd"/>
      <w:r w:rsidRPr="00CC1FE9">
        <w:rPr>
          <w:rFonts w:cs="Times New Roman"/>
          <w:i/>
          <w:szCs w:val="28"/>
          <w:lang w:val="uk-UA"/>
        </w:rPr>
        <w:t xml:space="preserve"> постійної делегації у ПАРЄ Євгенія Кравчук, незаконно затримані журналісти мають повернутися додому, а винні у злочинах проти медіа повинні понести невідворотне покарання. Народна депутатка розповіла, що вже є домовленість із правоохоронцями, що в найближчі місяці буде проведено відкрите засідання парламентської Тимчасової слідчої комісії (ТСК) з питань розслідування злочинів РФ проти журналістів, на якому детально розглянуть кейс Вікторії </w:t>
      </w:r>
      <w:proofErr w:type="spellStart"/>
      <w:r w:rsidRPr="00CC1FE9">
        <w:rPr>
          <w:rFonts w:cs="Times New Roman"/>
          <w:i/>
          <w:szCs w:val="28"/>
          <w:lang w:val="uk-UA"/>
        </w:rPr>
        <w:t>Рощиної</w:t>
      </w:r>
      <w:proofErr w:type="spellEnd"/>
      <w:r w:rsidRPr="00CC1FE9">
        <w:rPr>
          <w:rFonts w:cs="Times New Roman"/>
          <w:i/>
          <w:szCs w:val="28"/>
          <w:lang w:val="uk-UA"/>
        </w:rPr>
        <w:t xml:space="preserve">. За словами Є. Кравчук, журналісти — пріоритетна ціль для російських військ та окупаційних адміністрацій. “Офіційно </w:t>
      </w:r>
      <w:proofErr w:type="spellStart"/>
      <w:r w:rsidRPr="00CC1FE9">
        <w:rPr>
          <w:rFonts w:cs="Times New Roman"/>
          <w:i/>
          <w:szCs w:val="28"/>
          <w:lang w:val="uk-UA"/>
        </w:rPr>
        <w:t>росія</w:t>
      </w:r>
      <w:proofErr w:type="spellEnd"/>
      <w:r w:rsidRPr="00CC1FE9">
        <w:rPr>
          <w:rFonts w:cs="Times New Roman"/>
          <w:i/>
          <w:szCs w:val="28"/>
          <w:lang w:val="uk-UA"/>
        </w:rPr>
        <w:t xml:space="preserve"> не затримує людей за журналістську діяльність і формально вони є просто цивільними особами. Але по факту держава-агресор штучно ускладнює перемовини щодо звільнення та блокує доступ міжнародних організацій до місць утримання. росіянам дуже не хочеться, щоб на волі журналісти фахово й детально розповідали про їхні злочини”, — наголосила вона та зауважила, що звільнення полонених журналістів і усіх цивільних не можна називати обміном — лише взаємним поверненням. Адже </w:t>
      </w:r>
      <w:r w:rsidRPr="00CC1FE9">
        <w:rPr>
          <w:rFonts w:cs="Times New Roman"/>
          <w:i/>
          <w:szCs w:val="28"/>
          <w:lang w:val="uk-UA"/>
        </w:rPr>
        <w:lastRenderedPageBreak/>
        <w:t>термін “обмін” застосовується лише для військовополонених</w:t>
      </w:r>
      <w:r w:rsidRPr="00CC1FE9">
        <w:rPr>
          <w:rFonts w:cs="Times New Roman"/>
          <w:szCs w:val="28"/>
          <w:lang w:val="uk-UA"/>
        </w:rPr>
        <w:t xml:space="preserve">. Текст: </w:t>
      </w:r>
      <w:hyperlink r:id="rId28" w:history="1">
        <w:r w:rsidRPr="00CC1FE9">
          <w:rPr>
            <w:rStyle w:val="a3"/>
            <w:rFonts w:cs="Times New Roman"/>
            <w:szCs w:val="28"/>
            <w:lang w:val="uk-UA"/>
          </w:rPr>
          <w:t>https://www.golos.com.ua/article/390733</w:t>
        </w:r>
      </w:hyperlink>
    </w:p>
    <w:p w:rsidR="00B574F5" w:rsidRPr="00CC1FE9" w:rsidRDefault="00B574F5"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Рудько</w:t>
      </w:r>
      <w:proofErr w:type="spellEnd"/>
      <w:r w:rsidRPr="00CC1FE9">
        <w:rPr>
          <w:rFonts w:cs="Times New Roman"/>
          <w:b/>
          <w:szCs w:val="28"/>
          <w:lang w:val="uk-UA"/>
        </w:rPr>
        <w:t xml:space="preserve"> О. Епоха штучного інтелекту: яка освіта і які професії вціліють?</w:t>
      </w:r>
      <w:r w:rsidRPr="00CC1FE9">
        <w:rPr>
          <w:rFonts w:cs="Times New Roman"/>
          <w:szCs w:val="28"/>
          <w:lang w:val="uk-UA"/>
        </w:rPr>
        <w:t xml:space="preserve"> [Електронний ресурс] / Олександра </w:t>
      </w:r>
      <w:proofErr w:type="spellStart"/>
      <w:r w:rsidRPr="00CC1FE9">
        <w:rPr>
          <w:rFonts w:cs="Times New Roman"/>
          <w:szCs w:val="28"/>
          <w:lang w:val="uk-UA"/>
        </w:rPr>
        <w:t>Рудько</w:t>
      </w:r>
      <w:proofErr w:type="spellEnd"/>
      <w:r w:rsidRPr="00CC1FE9">
        <w:rPr>
          <w:rFonts w:cs="Times New Roman"/>
          <w:szCs w:val="28"/>
          <w:lang w:val="uk-UA"/>
        </w:rPr>
        <w:t xml:space="preserve"> // </w:t>
      </w:r>
      <w:proofErr w:type="spellStart"/>
      <w:r w:rsidRPr="00CC1FE9">
        <w:rPr>
          <w:rFonts w:cs="Times New Roman"/>
          <w:szCs w:val="28"/>
          <w:lang w:val="uk-UA"/>
        </w:rPr>
        <w:t>Focus.ua</w:t>
      </w:r>
      <w:proofErr w:type="spellEnd"/>
      <w:r w:rsidRPr="00CC1FE9">
        <w:rPr>
          <w:rFonts w:cs="Times New Roman"/>
          <w:szCs w:val="28"/>
          <w:lang w:val="uk-UA"/>
        </w:rPr>
        <w:t xml:space="preserve"> : [</w:t>
      </w:r>
      <w:proofErr w:type="spellStart"/>
      <w:r w:rsidRPr="00CC1FE9">
        <w:rPr>
          <w:rFonts w:cs="Times New Roman"/>
          <w:szCs w:val="28"/>
          <w:lang w:val="uk-UA"/>
        </w:rPr>
        <w:t>вебсайт</w:t>
      </w:r>
      <w:proofErr w:type="spellEnd"/>
      <w:r w:rsidRPr="00CC1FE9">
        <w:rPr>
          <w:rFonts w:cs="Times New Roman"/>
          <w:szCs w:val="28"/>
          <w:lang w:val="uk-UA"/>
        </w:rPr>
        <w:t xml:space="preserve">]. – 2026. – 22 квіт. — Електрон. дані. </w:t>
      </w:r>
      <w:r w:rsidRPr="00CC1FE9">
        <w:rPr>
          <w:rFonts w:cs="Times New Roman"/>
          <w:i/>
          <w:szCs w:val="28"/>
          <w:lang w:val="uk-UA"/>
        </w:rPr>
        <w:t xml:space="preserve">Зазначено, що штучний інтелект (ШІ) автоматизує дедалі більше когнітивних завдань, але людські навички – критичне мислення, емпатія, етичне судження та творчість – залишаються поза його досяжністю. Тому майбутнє вищої освіти полягає не в передачі знань, а у вихованні здатності ставити правильні запитання, вести людей і приймати рішення в умовах невизначеності. Вказано, що 23.04.2026 в ”Інтерфакс-Україна” відбудеться </w:t>
      </w:r>
      <w:proofErr w:type="spellStart"/>
      <w:r w:rsidRPr="00CC1FE9">
        <w:rPr>
          <w:rFonts w:cs="Times New Roman"/>
          <w:i/>
          <w:szCs w:val="28"/>
          <w:lang w:val="uk-UA"/>
        </w:rPr>
        <w:t>пресконференція</w:t>
      </w:r>
      <w:proofErr w:type="spellEnd"/>
      <w:r w:rsidRPr="00CC1FE9">
        <w:rPr>
          <w:rFonts w:cs="Times New Roman"/>
          <w:i/>
          <w:szCs w:val="28"/>
          <w:lang w:val="uk-UA"/>
        </w:rPr>
        <w:t xml:space="preserve"> на тему ”Вища освіта в епоху штучного інтелекту: які професії та навички залишаться за людиною”. На заході викладачі Інституту психології і підприємництва (ІПП) поділяться даними проведеного дослідження, яка кількість студентів користується ШІ у навчанні та як він впливає на процес навчання. Зауважено, що на дискусійній панелі представники бізнесу розкажуть про загрози з боку ШІ, наслідки частого використання таких програм в навчанні, в роботі та повсякденному житті.</w:t>
      </w:r>
      <w:r w:rsidRPr="00CC1FE9">
        <w:rPr>
          <w:rFonts w:cs="Times New Roman"/>
          <w:szCs w:val="28"/>
          <w:lang w:val="uk-UA"/>
        </w:rPr>
        <w:t xml:space="preserve"> Текст: </w:t>
      </w:r>
      <w:hyperlink r:id="rId29" w:history="1">
        <w:r w:rsidRPr="00CC1FE9">
          <w:rPr>
            <w:rStyle w:val="a3"/>
            <w:rFonts w:cs="Times New Roman"/>
            <w:szCs w:val="28"/>
            <w:lang w:val="uk-UA"/>
          </w:rPr>
          <w:t>https://focus.ua/uk/ukraine/751608-epoha-shtuchnogo-intelektu-yaka-osvita-i-yaki-profesiji-vciliyut</w:t>
        </w:r>
      </w:hyperlink>
    </w:p>
    <w:p w:rsidR="00897ABB" w:rsidRPr="00CC1FE9" w:rsidRDefault="00897ABB" w:rsidP="00CC1FE9">
      <w:pPr>
        <w:pStyle w:val="a7"/>
        <w:numPr>
          <w:ilvl w:val="0"/>
          <w:numId w:val="23"/>
        </w:numPr>
        <w:spacing w:after="120" w:line="360" w:lineRule="auto"/>
        <w:ind w:left="0" w:firstLine="567"/>
        <w:jc w:val="both"/>
        <w:rPr>
          <w:rFonts w:cs="Times New Roman"/>
          <w:szCs w:val="28"/>
          <w:lang w:val="uk-UA"/>
        </w:rPr>
      </w:pPr>
      <w:r w:rsidRPr="00CC1FE9">
        <w:rPr>
          <w:rFonts w:cs="Times New Roman"/>
          <w:b/>
          <w:szCs w:val="28"/>
          <w:lang w:val="uk-UA"/>
        </w:rPr>
        <w:t>У Латвії заблокували доступ до ще 10 сайтів із проросійською пропагандою</w:t>
      </w:r>
      <w:r w:rsidRPr="00CC1FE9">
        <w:rPr>
          <w:rFonts w:cs="Times New Roman"/>
          <w:szCs w:val="28"/>
          <w:lang w:val="uk-UA"/>
        </w:rPr>
        <w:t xml:space="preserve"> [Електронний ресурс] // </w:t>
      </w:r>
      <w:proofErr w:type="spellStart"/>
      <w:r w:rsidRPr="00CC1FE9">
        <w:rPr>
          <w:rFonts w:cs="Times New Roman"/>
          <w:szCs w:val="28"/>
          <w:lang w:val="uk-UA"/>
        </w:rPr>
        <w:t>Читомо</w:t>
      </w:r>
      <w:proofErr w:type="spellEnd"/>
      <w:r w:rsidRPr="00CC1FE9">
        <w:rPr>
          <w:rFonts w:cs="Times New Roman"/>
          <w:szCs w:val="28"/>
          <w:lang w:val="uk-UA"/>
        </w:rPr>
        <w:t xml:space="preserve"> : [</w:t>
      </w:r>
      <w:proofErr w:type="spellStart"/>
      <w:r w:rsidRPr="00CC1FE9">
        <w:rPr>
          <w:rFonts w:cs="Times New Roman"/>
          <w:szCs w:val="28"/>
          <w:lang w:val="uk-UA"/>
        </w:rPr>
        <w:t>вебсайт</w:t>
      </w:r>
      <w:proofErr w:type="spellEnd"/>
      <w:r w:rsidRPr="00CC1FE9">
        <w:rPr>
          <w:rFonts w:cs="Times New Roman"/>
          <w:szCs w:val="28"/>
          <w:lang w:val="uk-UA"/>
        </w:rPr>
        <w:t xml:space="preserve">]. – 2026. – 21 квіт. – Електрон. дані. </w:t>
      </w:r>
      <w:r w:rsidRPr="00CC1FE9">
        <w:rPr>
          <w:rFonts w:cs="Times New Roman"/>
          <w:i/>
          <w:szCs w:val="28"/>
          <w:lang w:val="uk-UA"/>
        </w:rPr>
        <w:t xml:space="preserve">Подано інформацію, що Національна рада з електронних медіа Латвії (NEPLP) обмежила доступ до ще 10 інтернет-ресурсів, на яких, за даними регулятора, поширювали російську пропаганду. Встановлено, що ці сайти транслювали однобічну та упереджену інформацію про війну РФ проти України, підтримували російських військових і формували позитивне ставлення до держави-агресора. Проаналізовано потенційні ризики такого контенту, зокрема негативний вплив на суспільну згуртованість, міжетнічні відносини та єдність інформаційного простору </w:t>
      </w:r>
      <w:r w:rsidRPr="00CC1FE9">
        <w:rPr>
          <w:rFonts w:cs="Times New Roman"/>
          <w:i/>
          <w:szCs w:val="28"/>
          <w:lang w:val="uk-UA"/>
        </w:rPr>
        <w:lastRenderedPageBreak/>
        <w:t>Латвії, а також на рівень підтримки України. Зазначено, що блокування пропагандистських ресурсів є елементом державної інформаційної безпеки та протидії дезінформації в умовах гібридної війни</w:t>
      </w:r>
      <w:r w:rsidRPr="00CC1FE9">
        <w:rPr>
          <w:rFonts w:cs="Times New Roman"/>
          <w:szCs w:val="28"/>
          <w:lang w:val="uk-UA"/>
        </w:rPr>
        <w:t xml:space="preserve">. Текст: </w:t>
      </w:r>
      <w:hyperlink r:id="rId30" w:history="1">
        <w:r w:rsidRPr="00CC1FE9">
          <w:rPr>
            <w:rStyle w:val="a3"/>
            <w:rFonts w:cs="Times New Roman"/>
            <w:szCs w:val="28"/>
            <w:lang w:val="uk-UA"/>
          </w:rPr>
          <w:t>https://chytomo.com/u-latvii-zablokuvaly-dostup-do-shche-10-sajtiv-iz-rosijskoiu-propahandoiu/</w:t>
        </w:r>
      </w:hyperlink>
    </w:p>
    <w:p w:rsidR="000E62E0" w:rsidRPr="00C21BFF" w:rsidRDefault="000E62E0" w:rsidP="00CC1FE9">
      <w:pPr>
        <w:pStyle w:val="a7"/>
        <w:numPr>
          <w:ilvl w:val="0"/>
          <w:numId w:val="23"/>
        </w:numPr>
        <w:spacing w:after="120" w:line="360" w:lineRule="auto"/>
        <w:ind w:left="0" w:firstLine="567"/>
        <w:jc w:val="both"/>
        <w:rPr>
          <w:rFonts w:cs="Times New Roman"/>
          <w:i/>
          <w:szCs w:val="28"/>
          <w:lang w:val="uk-UA"/>
        </w:rPr>
      </w:pPr>
      <w:r w:rsidRPr="00CC1FE9">
        <w:rPr>
          <w:rFonts w:cs="Times New Roman"/>
          <w:b/>
          <w:szCs w:val="28"/>
          <w:lang w:val="uk-UA"/>
        </w:rPr>
        <w:t xml:space="preserve">Формування міжнародних економічних відносин в умовах дестабілізації міжнародної системи </w:t>
      </w:r>
      <w:r w:rsidRPr="00CC1FE9">
        <w:rPr>
          <w:rFonts w:cs="Times New Roman"/>
          <w:szCs w:val="28"/>
          <w:lang w:val="uk-UA"/>
        </w:rPr>
        <w:t xml:space="preserve">: матеріали </w:t>
      </w:r>
      <w:proofErr w:type="spellStart"/>
      <w:r w:rsidRPr="00CC1FE9">
        <w:rPr>
          <w:rFonts w:cs="Times New Roman"/>
          <w:szCs w:val="28"/>
          <w:lang w:val="uk-UA"/>
        </w:rPr>
        <w:t>доп</w:t>
      </w:r>
      <w:proofErr w:type="spellEnd"/>
      <w:r w:rsidRPr="00CC1FE9">
        <w:rPr>
          <w:rFonts w:cs="Times New Roman"/>
          <w:szCs w:val="28"/>
          <w:lang w:val="uk-UA"/>
        </w:rPr>
        <w:t xml:space="preserve">. </w:t>
      </w:r>
      <w:proofErr w:type="spellStart"/>
      <w:r w:rsidRPr="00CC1FE9">
        <w:rPr>
          <w:rFonts w:cs="Times New Roman"/>
          <w:szCs w:val="28"/>
          <w:lang w:val="uk-UA"/>
        </w:rPr>
        <w:t>Міжнар</w:t>
      </w:r>
      <w:proofErr w:type="spellEnd"/>
      <w:r w:rsidRPr="00CC1FE9">
        <w:rPr>
          <w:rFonts w:cs="Times New Roman"/>
          <w:szCs w:val="28"/>
          <w:lang w:val="uk-UA"/>
        </w:rPr>
        <w:t xml:space="preserve">. </w:t>
      </w:r>
      <w:proofErr w:type="spellStart"/>
      <w:r w:rsidRPr="00CC1FE9">
        <w:rPr>
          <w:rFonts w:cs="Times New Roman"/>
          <w:szCs w:val="28"/>
          <w:lang w:val="uk-UA"/>
        </w:rPr>
        <w:t>наук.-практ</w:t>
      </w:r>
      <w:proofErr w:type="spellEnd"/>
      <w:r w:rsidRPr="00CC1FE9">
        <w:rPr>
          <w:rFonts w:cs="Times New Roman"/>
          <w:szCs w:val="28"/>
          <w:lang w:val="uk-UA"/>
        </w:rPr>
        <w:t xml:space="preserve">. </w:t>
      </w:r>
      <w:proofErr w:type="spellStart"/>
      <w:r w:rsidRPr="00CC1FE9">
        <w:rPr>
          <w:rFonts w:cs="Times New Roman"/>
          <w:szCs w:val="28"/>
          <w:lang w:val="uk-UA"/>
        </w:rPr>
        <w:t>конф</w:t>
      </w:r>
      <w:proofErr w:type="spellEnd"/>
      <w:r w:rsidRPr="00CC1FE9">
        <w:rPr>
          <w:rFonts w:cs="Times New Roman"/>
          <w:szCs w:val="28"/>
          <w:lang w:val="uk-UA"/>
        </w:rPr>
        <w:t xml:space="preserve">. (м. Ужгород, 21 - 22 </w:t>
      </w:r>
      <w:proofErr w:type="spellStart"/>
      <w:r w:rsidRPr="00CC1FE9">
        <w:rPr>
          <w:rFonts w:cs="Times New Roman"/>
          <w:szCs w:val="28"/>
          <w:lang w:val="uk-UA"/>
        </w:rPr>
        <w:t>лют</w:t>
      </w:r>
      <w:proofErr w:type="spellEnd"/>
      <w:r w:rsidRPr="00CC1FE9">
        <w:rPr>
          <w:rFonts w:cs="Times New Roman"/>
          <w:szCs w:val="28"/>
          <w:lang w:val="uk-UA"/>
        </w:rPr>
        <w:t xml:space="preserve">. 2025 р.). – Львів ; </w:t>
      </w:r>
      <w:proofErr w:type="spellStart"/>
      <w:r w:rsidRPr="00CC1FE9">
        <w:rPr>
          <w:rFonts w:cs="Times New Roman"/>
          <w:szCs w:val="28"/>
          <w:lang w:val="uk-UA"/>
        </w:rPr>
        <w:t>Торунь</w:t>
      </w:r>
      <w:proofErr w:type="spellEnd"/>
      <w:r w:rsidRPr="00CC1FE9">
        <w:rPr>
          <w:rFonts w:cs="Times New Roman"/>
          <w:szCs w:val="28"/>
          <w:lang w:val="uk-UA"/>
        </w:rPr>
        <w:t xml:space="preserve"> : Liha-Pres, 2025. — 224 с. </w:t>
      </w:r>
      <w:r w:rsidRPr="00CC1FE9">
        <w:rPr>
          <w:rFonts w:cs="Times New Roman"/>
          <w:b/>
          <w:i/>
          <w:szCs w:val="28"/>
          <w:lang w:val="uk-UA"/>
        </w:rPr>
        <w:t>Шифр зберігання в Бібліотеці: А843910</w:t>
      </w:r>
      <w:r w:rsidRPr="00CC1FE9">
        <w:rPr>
          <w:rFonts w:cs="Times New Roman"/>
          <w:i/>
          <w:szCs w:val="28"/>
          <w:lang w:val="uk-UA"/>
        </w:rPr>
        <w:t xml:space="preserve"> Зі змісту: Реформування науки та інших державних інституцій для опанування механізмів захисту якісної інформації та протидії дезінформації (на прикладі проблеми вакцинації) / О. П. Корнійчук, О. А. Мех. – 34-38</w:t>
      </w:r>
      <w:r w:rsidRPr="00C21BFF">
        <w:rPr>
          <w:rFonts w:cs="Times New Roman"/>
          <w:i/>
          <w:szCs w:val="28"/>
          <w:lang w:val="uk-UA"/>
        </w:rPr>
        <w:t>.</w:t>
      </w:r>
    </w:p>
    <w:p w:rsidR="00E64A6D" w:rsidRPr="00CC1FE9" w:rsidRDefault="00B94CAE" w:rsidP="00CC1FE9">
      <w:pPr>
        <w:pStyle w:val="a7"/>
        <w:numPr>
          <w:ilvl w:val="0"/>
          <w:numId w:val="23"/>
        </w:numPr>
        <w:spacing w:after="120" w:line="360" w:lineRule="auto"/>
        <w:ind w:left="0" w:firstLine="567"/>
        <w:jc w:val="both"/>
        <w:rPr>
          <w:rFonts w:cs="Times New Roman"/>
          <w:szCs w:val="28"/>
          <w:lang w:val="uk-UA"/>
        </w:rPr>
      </w:pPr>
      <w:proofErr w:type="spellStart"/>
      <w:r w:rsidRPr="00CC1FE9">
        <w:rPr>
          <w:rFonts w:cs="Times New Roman"/>
          <w:b/>
          <w:szCs w:val="28"/>
          <w:lang w:val="uk-UA"/>
        </w:rPr>
        <w:t>Чорномаз</w:t>
      </w:r>
      <w:proofErr w:type="spellEnd"/>
      <w:r w:rsidRPr="00CC1FE9">
        <w:rPr>
          <w:rFonts w:cs="Times New Roman"/>
          <w:b/>
          <w:szCs w:val="28"/>
          <w:lang w:val="uk-UA"/>
        </w:rPr>
        <w:t xml:space="preserve"> О. Б. Поняття та види інформаційно-комунікаційних технологій як спосіб та засіб учинення домашнього насильства</w:t>
      </w:r>
      <w:r w:rsidRPr="00CC1FE9">
        <w:rPr>
          <w:rFonts w:cs="Times New Roman"/>
          <w:szCs w:val="28"/>
          <w:lang w:val="uk-UA"/>
        </w:rPr>
        <w:t xml:space="preserve"> [Електронний ресурс] / О. Б. </w:t>
      </w:r>
      <w:proofErr w:type="spellStart"/>
      <w:r w:rsidRPr="00CC1FE9">
        <w:rPr>
          <w:rFonts w:cs="Times New Roman"/>
          <w:szCs w:val="28"/>
          <w:lang w:val="uk-UA"/>
        </w:rPr>
        <w:t>Чорномаз</w:t>
      </w:r>
      <w:proofErr w:type="spellEnd"/>
      <w:r w:rsidRPr="00CC1FE9">
        <w:rPr>
          <w:rFonts w:cs="Times New Roman"/>
          <w:szCs w:val="28"/>
          <w:lang w:val="uk-UA"/>
        </w:rPr>
        <w:t xml:space="preserve"> // Журн. </w:t>
      </w:r>
      <w:proofErr w:type="spellStart"/>
      <w:r w:rsidRPr="00CC1FE9">
        <w:rPr>
          <w:rFonts w:cs="Times New Roman"/>
          <w:szCs w:val="28"/>
          <w:lang w:val="uk-UA"/>
        </w:rPr>
        <w:t>східноєвроп</w:t>
      </w:r>
      <w:proofErr w:type="spellEnd"/>
      <w:r w:rsidRPr="00CC1FE9">
        <w:rPr>
          <w:rFonts w:cs="Times New Roman"/>
          <w:szCs w:val="28"/>
          <w:lang w:val="uk-UA"/>
        </w:rPr>
        <w:t xml:space="preserve">. права : [електрон. </w:t>
      </w:r>
      <w:proofErr w:type="spellStart"/>
      <w:r w:rsidRPr="00CC1FE9">
        <w:rPr>
          <w:rFonts w:cs="Times New Roman"/>
          <w:szCs w:val="28"/>
          <w:lang w:val="uk-UA"/>
        </w:rPr>
        <w:t>наук.-практ</w:t>
      </w:r>
      <w:proofErr w:type="spellEnd"/>
      <w:r w:rsidRPr="00CC1FE9">
        <w:rPr>
          <w:rFonts w:cs="Times New Roman"/>
          <w:szCs w:val="28"/>
          <w:lang w:val="uk-UA"/>
        </w:rPr>
        <w:t xml:space="preserve">. вид.] / ПВНЗ “Ун-т </w:t>
      </w:r>
      <w:proofErr w:type="spellStart"/>
      <w:r w:rsidRPr="00CC1FE9">
        <w:rPr>
          <w:rFonts w:cs="Times New Roman"/>
          <w:szCs w:val="28"/>
          <w:lang w:val="uk-UA"/>
        </w:rPr>
        <w:t>сучас</w:t>
      </w:r>
      <w:proofErr w:type="spellEnd"/>
      <w:r w:rsidRPr="00CC1FE9">
        <w:rPr>
          <w:rFonts w:cs="Times New Roman"/>
          <w:szCs w:val="28"/>
          <w:lang w:val="uk-UA"/>
        </w:rPr>
        <w:t xml:space="preserve">. знань”. – 2026. – </w:t>
      </w:r>
      <w:r w:rsidR="003C38D8">
        <w:rPr>
          <w:rFonts w:cs="Times New Roman"/>
          <w:szCs w:val="28"/>
          <w:lang w:val="uk-UA"/>
        </w:rPr>
        <w:br/>
      </w:r>
      <w:r w:rsidRPr="00CC1FE9">
        <w:rPr>
          <w:rFonts w:cs="Times New Roman"/>
          <w:szCs w:val="28"/>
          <w:lang w:val="uk-UA"/>
        </w:rPr>
        <w:t xml:space="preserve">№ 142. – С. 154-162. </w:t>
      </w:r>
      <w:r w:rsidRPr="00CC1FE9">
        <w:rPr>
          <w:rFonts w:cs="Times New Roman"/>
          <w:i/>
          <w:szCs w:val="28"/>
          <w:lang w:val="uk-UA"/>
        </w:rPr>
        <w:t xml:space="preserve">Вказано, що станом на сьогодні національне законодавство України лише фрагментарно враховує особливості </w:t>
      </w:r>
      <w:proofErr w:type="spellStart"/>
      <w:r w:rsidRPr="00CC1FE9">
        <w:rPr>
          <w:rFonts w:cs="Times New Roman"/>
          <w:i/>
          <w:szCs w:val="28"/>
          <w:lang w:val="uk-UA"/>
        </w:rPr>
        <w:t>кіберформ</w:t>
      </w:r>
      <w:proofErr w:type="spellEnd"/>
      <w:r w:rsidRPr="00CC1FE9">
        <w:rPr>
          <w:rFonts w:cs="Times New Roman"/>
          <w:i/>
          <w:szCs w:val="28"/>
          <w:lang w:val="uk-UA"/>
        </w:rPr>
        <w:t xml:space="preserve"> домашнього насильства. Закон України «Про запобігання та протидію домашньому насильству» не містить самостійного визначення цифрового (</w:t>
      </w:r>
      <w:proofErr w:type="spellStart"/>
      <w:r w:rsidRPr="00CC1FE9">
        <w:rPr>
          <w:rFonts w:cs="Times New Roman"/>
          <w:i/>
          <w:szCs w:val="28"/>
          <w:lang w:val="uk-UA"/>
        </w:rPr>
        <w:t>кібернасильства</w:t>
      </w:r>
      <w:proofErr w:type="spellEnd"/>
      <w:r w:rsidRPr="00CC1FE9">
        <w:rPr>
          <w:rFonts w:cs="Times New Roman"/>
          <w:i/>
          <w:szCs w:val="28"/>
          <w:lang w:val="uk-UA"/>
        </w:rPr>
        <w:t xml:space="preserve">), однак за своїм змістом відповідні діяння можуть бути віднесені до проявів психологічного або економічного насильства. Водночас міжнародна правозастосовна практика, зокрема рекомендації Ради Європи та положення Конвенції Ради Європи про запобігання насильству стосовно жінок і домашньому насильству (Стамбульської конвенції), визнають використання електронних комунікацій як один зі способів вчинення насильницьких дій, що зумовлює потребу в їх окремому та чіткому правовому регулюванні на національному рівні. Зауважено, що домашнє насильство, що вчиняється з використанням інформаційних технологій, постає як відносно нова форма насильницької поведінки, яка інтегрує ознаки </w:t>
      </w:r>
      <w:r w:rsidRPr="00CC1FE9">
        <w:rPr>
          <w:rFonts w:cs="Times New Roman"/>
          <w:i/>
          <w:szCs w:val="28"/>
          <w:lang w:val="uk-UA"/>
        </w:rPr>
        <w:lastRenderedPageBreak/>
        <w:t>психологічного, економічного, а в окремих випадках і сексуального тиску</w:t>
      </w:r>
      <w:r w:rsidRPr="00CC1FE9">
        <w:rPr>
          <w:rFonts w:cs="Times New Roman"/>
          <w:szCs w:val="28"/>
          <w:lang w:val="uk-UA"/>
        </w:rPr>
        <w:t xml:space="preserve">. Текст: </w:t>
      </w:r>
      <w:hyperlink r:id="rId31" w:history="1">
        <w:r w:rsidRPr="00CC1FE9">
          <w:rPr>
            <w:rStyle w:val="a3"/>
            <w:rFonts w:cs="Times New Roman"/>
            <w:szCs w:val="28"/>
            <w:lang w:val="uk-UA"/>
          </w:rPr>
          <w:t>http://easternlaw.com.ua/wp-content/uploads/2026/01/chornomaz_142.pdf</w:t>
        </w:r>
      </w:hyperlink>
    </w:p>
    <w:p w:rsidR="00B94CAE" w:rsidRPr="00B94CAE" w:rsidRDefault="00B94CAE" w:rsidP="00B94CAE">
      <w:pPr>
        <w:spacing w:line="360" w:lineRule="auto"/>
        <w:jc w:val="both"/>
        <w:rPr>
          <w:rFonts w:cs="Times New Roman"/>
          <w:szCs w:val="28"/>
          <w:lang w:val="uk-UA"/>
        </w:rPr>
      </w:pPr>
    </w:p>
    <w:p w:rsidR="00623957" w:rsidRDefault="00623957" w:rsidP="00CF145B">
      <w:pPr>
        <w:rPr>
          <w:rFonts w:cs="Times New Roman"/>
          <w:b/>
          <w:sz w:val="24"/>
          <w:szCs w:val="24"/>
          <w:lang w:val="uk-UA"/>
        </w:rPr>
      </w:pPr>
      <w:bookmarkStart w:id="0" w:name="_GoBack"/>
      <w:bookmarkEnd w:id="0"/>
    </w:p>
    <w:p w:rsidR="00CF145B" w:rsidRPr="00CF145B" w:rsidRDefault="00F900DA" w:rsidP="00CF145B">
      <w:pPr>
        <w:rPr>
          <w:rFonts w:cs="Times New Roman"/>
          <w:sz w:val="24"/>
          <w:szCs w:val="24"/>
          <w:lang w:val="uk-UA"/>
        </w:rPr>
      </w:pPr>
      <w:r>
        <w:rPr>
          <w:rFonts w:cs="Times New Roman"/>
          <w:b/>
          <w:sz w:val="24"/>
          <w:szCs w:val="24"/>
          <w:lang w:val="uk-UA"/>
        </w:rPr>
        <w:t>3</w:t>
      </w:r>
      <w:r w:rsidR="00623957">
        <w:rPr>
          <w:rFonts w:cs="Times New Roman"/>
          <w:b/>
          <w:sz w:val="24"/>
          <w:szCs w:val="24"/>
          <w:lang w:val="uk-UA"/>
        </w:rPr>
        <w:t>0</w:t>
      </w:r>
      <w:r w:rsidR="00CF145B" w:rsidRPr="00CF145B">
        <w:rPr>
          <w:rFonts w:cs="Times New Roman"/>
          <w:b/>
          <w:sz w:val="24"/>
          <w:szCs w:val="24"/>
          <w:lang w:val="uk-UA"/>
        </w:rPr>
        <w:t>.</w:t>
      </w:r>
      <w:r w:rsidR="00247F02">
        <w:rPr>
          <w:rFonts w:cs="Times New Roman"/>
          <w:b/>
          <w:sz w:val="24"/>
          <w:szCs w:val="24"/>
          <w:lang w:val="uk-UA"/>
        </w:rPr>
        <w:t>0</w:t>
      </w:r>
      <w:r w:rsidR="00623957">
        <w:rPr>
          <w:rFonts w:cs="Times New Roman"/>
          <w:b/>
          <w:sz w:val="24"/>
          <w:szCs w:val="24"/>
          <w:lang w:val="uk-UA"/>
        </w:rPr>
        <w:t>4</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376AEE" w:rsidRDefault="00376AEE" w:rsidP="00E35213">
      <w:pPr>
        <w:spacing w:after="120" w:line="360" w:lineRule="auto"/>
        <w:ind w:firstLine="567"/>
        <w:jc w:val="both"/>
      </w:pPr>
    </w:p>
    <w:p w:rsidR="0086019E" w:rsidRPr="0086019E" w:rsidRDefault="0086019E" w:rsidP="00E35213">
      <w:pPr>
        <w:spacing w:after="120" w:line="360" w:lineRule="auto"/>
        <w:ind w:firstLine="567"/>
        <w:jc w:val="both"/>
      </w:pPr>
    </w:p>
    <w:sectPr w:rsidR="0086019E" w:rsidRPr="0086019E" w:rsidSect="006E32A3">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FE0" w:rsidRDefault="00B13FE0" w:rsidP="00BB38B8">
      <w:pPr>
        <w:spacing w:after="0"/>
      </w:pPr>
      <w:r>
        <w:separator/>
      </w:r>
    </w:p>
  </w:endnote>
  <w:endnote w:type="continuationSeparator" w:id="0">
    <w:p w:rsidR="00B13FE0" w:rsidRDefault="00B13FE0"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3C38D8" w:rsidRPr="003C38D8">
          <w:rPr>
            <w:noProof/>
            <w:lang w:val="uk-UA"/>
          </w:rPr>
          <w:t>17</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FE0" w:rsidRDefault="00B13FE0" w:rsidP="00BB38B8">
      <w:pPr>
        <w:spacing w:after="0"/>
      </w:pPr>
      <w:r>
        <w:separator/>
      </w:r>
    </w:p>
  </w:footnote>
  <w:footnote w:type="continuationSeparator" w:id="0">
    <w:p w:rsidR="00B13FE0" w:rsidRDefault="00B13FE0"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C663F7"/>
    <w:multiLevelType w:val="hybridMultilevel"/>
    <w:tmpl w:val="8FC64B34"/>
    <w:lvl w:ilvl="0" w:tplc="6980F4EA">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B76B5"/>
    <w:multiLevelType w:val="hybridMultilevel"/>
    <w:tmpl w:val="648E32FE"/>
    <w:lvl w:ilvl="0" w:tplc="CAD4CAE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8"/>
  </w:num>
  <w:num w:numId="4">
    <w:abstractNumId w:val="2"/>
  </w:num>
  <w:num w:numId="5">
    <w:abstractNumId w:val="11"/>
  </w:num>
  <w:num w:numId="6">
    <w:abstractNumId w:val="14"/>
  </w:num>
  <w:num w:numId="7">
    <w:abstractNumId w:val="5"/>
  </w:num>
  <w:num w:numId="8">
    <w:abstractNumId w:val="9"/>
  </w:num>
  <w:num w:numId="9">
    <w:abstractNumId w:val="12"/>
  </w:num>
  <w:num w:numId="10">
    <w:abstractNumId w:val="1"/>
  </w:num>
  <w:num w:numId="11">
    <w:abstractNumId w:val="7"/>
  </w:num>
  <w:num w:numId="12">
    <w:abstractNumId w:val="22"/>
  </w:num>
  <w:num w:numId="13">
    <w:abstractNumId w:val="15"/>
  </w:num>
  <w:num w:numId="14">
    <w:abstractNumId w:val="21"/>
  </w:num>
  <w:num w:numId="15">
    <w:abstractNumId w:val="18"/>
  </w:num>
  <w:num w:numId="16">
    <w:abstractNumId w:val="10"/>
  </w:num>
  <w:num w:numId="17">
    <w:abstractNumId w:val="20"/>
  </w:num>
  <w:num w:numId="18">
    <w:abstractNumId w:val="17"/>
  </w:num>
  <w:num w:numId="19">
    <w:abstractNumId w:val="3"/>
  </w:num>
  <w:num w:numId="20">
    <w:abstractNumId w:val="4"/>
  </w:num>
  <w:num w:numId="21">
    <w:abstractNumId w:val="0"/>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56E"/>
    <w:rsid w:val="00005F05"/>
    <w:rsid w:val="00021C77"/>
    <w:rsid w:val="0002687D"/>
    <w:rsid w:val="0003123E"/>
    <w:rsid w:val="0003509F"/>
    <w:rsid w:val="00050D1A"/>
    <w:rsid w:val="0005615E"/>
    <w:rsid w:val="00067086"/>
    <w:rsid w:val="0009230D"/>
    <w:rsid w:val="000940E5"/>
    <w:rsid w:val="000A01B8"/>
    <w:rsid w:val="000A41AE"/>
    <w:rsid w:val="000A5F10"/>
    <w:rsid w:val="000B31D7"/>
    <w:rsid w:val="000B603A"/>
    <w:rsid w:val="000D282D"/>
    <w:rsid w:val="000E1249"/>
    <w:rsid w:val="000E1DDF"/>
    <w:rsid w:val="000E3714"/>
    <w:rsid w:val="000E62E0"/>
    <w:rsid w:val="000F1128"/>
    <w:rsid w:val="0011374B"/>
    <w:rsid w:val="001204A2"/>
    <w:rsid w:val="00141BB0"/>
    <w:rsid w:val="00141DEC"/>
    <w:rsid w:val="00144F10"/>
    <w:rsid w:val="00147EFA"/>
    <w:rsid w:val="001537DF"/>
    <w:rsid w:val="001537F4"/>
    <w:rsid w:val="00154FD6"/>
    <w:rsid w:val="00191B72"/>
    <w:rsid w:val="001B5E63"/>
    <w:rsid w:val="001B67B4"/>
    <w:rsid w:val="001C685E"/>
    <w:rsid w:val="001D5505"/>
    <w:rsid w:val="001E240B"/>
    <w:rsid w:val="001E7AF3"/>
    <w:rsid w:val="001F279B"/>
    <w:rsid w:val="001F2CCF"/>
    <w:rsid w:val="001F3F0E"/>
    <w:rsid w:val="001F6CB9"/>
    <w:rsid w:val="00205135"/>
    <w:rsid w:val="002059D5"/>
    <w:rsid w:val="00207E8A"/>
    <w:rsid w:val="00215861"/>
    <w:rsid w:val="00221209"/>
    <w:rsid w:val="00221B44"/>
    <w:rsid w:val="002239C1"/>
    <w:rsid w:val="00223BA5"/>
    <w:rsid w:val="00241847"/>
    <w:rsid w:val="00246182"/>
    <w:rsid w:val="00246DEC"/>
    <w:rsid w:val="00247F02"/>
    <w:rsid w:val="00261DF3"/>
    <w:rsid w:val="00272847"/>
    <w:rsid w:val="00273402"/>
    <w:rsid w:val="00292448"/>
    <w:rsid w:val="00296D9F"/>
    <w:rsid w:val="00297014"/>
    <w:rsid w:val="002A09F3"/>
    <w:rsid w:val="002C3FA7"/>
    <w:rsid w:val="002C7B31"/>
    <w:rsid w:val="002D29ED"/>
    <w:rsid w:val="002F57EC"/>
    <w:rsid w:val="002F638D"/>
    <w:rsid w:val="00301A37"/>
    <w:rsid w:val="00326601"/>
    <w:rsid w:val="0033097E"/>
    <w:rsid w:val="00331471"/>
    <w:rsid w:val="00340FD3"/>
    <w:rsid w:val="0034596E"/>
    <w:rsid w:val="00376AEE"/>
    <w:rsid w:val="003871E2"/>
    <w:rsid w:val="00393122"/>
    <w:rsid w:val="00395E3C"/>
    <w:rsid w:val="003A1AD5"/>
    <w:rsid w:val="003A2489"/>
    <w:rsid w:val="003B01AD"/>
    <w:rsid w:val="003B695E"/>
    <w:rsid w:val="003C09CB"/>
    <w:rsid w:val="003C38D8"/>
    <w:rsid w:val="003C7151"/>
    <w:rsid w:val="003D01F4"/>
    <w:rsid w:val="003D3CE7"/>
    <w:rsid w:val="003D5241"/>
    <w:rsid w:val="003E1CFE"/>
    <w:rsid w:val="003E7F4E"/>
    <w:rsid w:val="003F5760"/>
    <w:rsid w:val="003F6758"/>
    <w:rsid w:val="003F769C"/>
    <w:rsid w:val="004001F3"/>
    <w:rsid w:val="00410E80"/>
    <w:rsid w:val="00411289"/>
    <w:rsid w:val="004275B2"/>
    <w:rsid w:val="00434E8D"/>
    <w:rsid w:val="0044336D"/>
    <w:rsid w:val="00443709"/>
    <w:rsid w:val="0044577F"/>
    <w:rsid w:val="00461A3F"/>
    <w:rsid w:val="00464FE3"/>
    <w:rsid w:val="00474935"/>
    <w:rsid w:val="00481AAC"/>
    <w:rsid w:val="0048495C"/>
    <w:rsid w:val="00497453"/>
    <w:rsid w:val="004A39BD"/>
    <w:rsid w:val="004B014E"/>
    <w:rsid w:val="004B2A52"/>
    <w:rsid w:val="004B3554"/>
    <w:rsid w:val="004C1FE6"/>
    <w:rsid w:val="004D3A9F"/>
    <w:rsid w:val="004E37CF"/>
    <w:rsid w:val="004F0983"/>
    <w:rsid w:val="004F1DEA"/>
    <w:rsid w:val="005023B4"/>
    <w:rsid w:val="005114C2"/>
    <w:rsid w:val="00511FEC"/>
    <w:rsid w:val="00513F10"/>
    <w:rsid w:val="005156C1"/>
    <w:rsid w:val="00515878"/>
    <w:rsid w:val="00532314"/>
    <w:rsid w:val="00534C84"/>
    <w:rsid w:val="005402AD"/>
    <w:rsid w:val="00542E63"/>
    <w:rsid w:val="00554363"/>
    <w:rsid w:val="005551FF"/>
    <w:rsid w:val="005576A5"/>
    <w:rsid w:val="00565FC7"/>
    <w:rsid w:val="00566ECC"/>
    <w:rsid w:val="00582798"/>
    <w:rsid w:val="0058326B"/>
    <w:rsid w:val="005844F6"/>
    <w:rsid w:val="00586511"/>
    <w:rsid w:val="00595BCD"/>
    <w:rsid w:val="005A3824"/>
    <w:rsid w:val="005A433D"/>
    <w:rsid w:val="005C33B0"/>
    <w:rsid w:val="005C35FA"/>
    <w:rsid w:val="005C4614"/>
    <w:rsid w:val="005E1E67"/>
    <w:rsid w:val="005E77E4"/>
    <w:rsid w:val="005F601A"/>
    <w:rsid w:val="00610CA3"/>
    <w:rsid w:val="006142BA"/>
    <w:rsid w:val="00623957"/>
    <w:rsid w:val="00627425"/>
    <w:rsid w:val="006417EC"/>
    <w:rsid w:val="00650669"/>
    <w:rsid w:val="006523F0"/>
    <w:rsid w:val="00657A41"/>
    <w:rsid w:val="00663B92"/>
    <w:rsid w:val="00666475"/>
    <w:rsid w:val="00673164"/>
    <w:rsid w:val="00683114"/>
    <w:rsid w:val="00685274"/>
    <w:rsid w:val="0069122C"/>
    <w:rsid w:val="006957FD"/>
    <w:rsid w:val="00697459"/>
    <w:rsid w:val="006B0015"/>
    <w:rsid w:val="006B4B8D"/>
    <w:rsid w:val="006E32A3"/>
    <w:rsid w:val="006F729A"/>
    <w:rsid w:val="007014CC"/>
    <w:rsid w:val="00702DE1"/>
    <w:rsid w:val="007079FA"/>
    <w:rsid w:val="00710095"/>
    <w:rsid w:val="00724BFD"/>
    <w:rsid w:val="00727B95"/>
    <w:rsid w:val="00727CF2"/>
    <w:rsid w:val="00732209"/>
    <w:rsid w:val="00732F85"/>
    <w:rsid w:val="00734851"/>
    <w:rsid w:val="00736A99"/>
    <w:rsid w:val="007409AE"/>
    <w:rsid w:val="007409C4"/>
    <w:rsid w:val="00743C60"/>
    <w:rsid w:val="00755793"/>
    <w:rsid w:val="00772004"/>
    <w:rsid w:val="007769BF"/>
    <w:rsid w:val="00790D90"/>
    <w:rsid w:val="00790E6D"/>
    <w:rsid w:val="0079322E"/>
    <w:rsid w:val="00794DB5"/>
    <w:rsid w:val="007A3BC4"/>
    <w:rsid w:val="007A7C7C"/>
    <w:rsid w:val="007C1B1E"/>
    <w:rsid w:val="007D32D6"/>
    <w:rsid w:val="007D793B"/>
    <w:rsid w:val="007F55D5"/>
    <w:rsid w:val="00805E83"/>
    <w:rsid w:val="00810A2C"/>
    <w:rsid w:val="008167DC"/>
    <w:rsid w:val="0082367C"/>
    <w:rsid w:val="00826FEF"/>
    <w:rsid w:val="00834063"/>
    <w:rsid w:val="008451A1"/>
    <w:rsid w:val="00846003"/>
    <w:rsid w:val="008515CB"/>
    <w:rsid w:val="00851CEC"/>
    <w:rsid w:val="0086019E"/>
    <w:rsid w:val="00860BF8"/>
    <w:rsid w:val="00860ED0"/>
    <w:rsid w:val="008724C8"/>
    <w:rsid w:val="00881F4E"/>
    <w:rsid w:val="00885EBF"/>
    <w:rsid w:val="008913B3"/>
    <w:rsid w:val="00897ABB"/>
    <w:rsid w:val="008A6CF6"/>
    <w:rsid w:val="008B20BA"/>
    <w:rsid w:val="008B498F"/>
    <w:rsid w:val="008B58A8"/>
    <w:rsid w:val="008C15A1"/>
    <w:rsid w:val="008C4BAD"/>
    <w:rsid w:val="008C7EA4"/>
    <w:rsid w:val="008E67C7"/>
    <w:rsid w:val="00900F88"/>
    <w:rsid w:val="00904C93"/>
    <w:rsid w:val="009053F2"/>
    <w:rsid w:val="00906B48"/>
    <w:rsid w:val="00923B77"/>
    <w:rsid w:val="00925E3A"/>
    <w:rsid w:val="009268CA"/>
    <w:rsid w:val="0092755F"/>
    <w:rsid w:val="009370BA"/>
    <w:rsid w:val="00944631"/>
    <w:rsid w:val="00952749"/>
    <w:rsid w:val="00970441"/>
    <w:rsid w:val="009711F3"/>
    <w:rsid w:val="00976745"/>
    <w:rsid w:val="00983EC6"/>
    <w:rsid w:val="00990DC8"/>
    <w:rsid w:val="00996656"/>
    <w:rsid w:val="009A2F02"/>
    <w:rsid w:val="009A3915"/>
    <w:rsid w:val="009A6118"/>
    <w:rsid w:val="009A731C"/>
    <w:rsid w:val="009B06CF"/>
    <w:rsid w:val="009B22EC"/>
    <w:rsid w:val="009B3C49"/>
    <w:rsid w:val="009B4682"/>
    <w:rsid w:val="009B4E6D"/>
    <w:rsid w:val="009B7101"/>
    <w:rsid w:val="009B7BF6"/>
    <w:rsid w:val="009B7C73"/>
    <w:rsid w:val="009C2692"/>
    <w:rsid w:val="009C54E5"/>
    <w:rsid w:val="009C667B"/>
    <w:rsid w:val="009C70C6"/>
    <w:rsid w:val="009E4F7C"/>
    <w:rsid w:val="009E5623"/>
    <w:rsid w:val="009E586C"/>
    <w:rsid w:val="009E7104"/>
    <w:rsid w:val="00A035B5"/>
    <w:rsid w:val="00A1095D"/>
    <w:rsid w:val="00A12F2C"/>
    <w:rsid w:val="00A1639D"/>
    <w:rsid w:val="00A32974"/>
    <w:rsid w:val="00A35161"/>
    <w:rsid w:val="00A43101"/>
    <w:rsid w:val="00A4378D"/>
    <w:rsid w:val="00A522BF"/>
    <w:rsid w:val="00A82084"/>
    <w:rsid w:val="00A84140"/>
    <w:rsid w:val="00AA524C"/>
    <w:rsid w:val="00AB419A"/>
    <w:rsid w:val="00AD25AC"/>
    <w:rsid w:val="00AD6D34"/>
    <w:rsid w:val="00AF24E8"/>
    <w:rsid w:val="00AF5759"/>
    <w:rsid w:val="00AF7701"/>
    <w:rsid w:val="00B0048D"/>
    <w:rsid w:val="00B105DF"/>
    <w:rsid w:val="00B13FE0"/>
    <w:rsid w:val="00B16A68"/>
    <w:rsid w:val="00B32FCF"/>
    <w:rsid w:val="00B436D3"/>
    <w:rsid w:val="00B54BA7"/>
    <w:rsid w:val="00B574F5"/>
    <w:rsid w:val="00B61847"/>
    <w:rsid w:val="00B724A1"/>
    <w:rsid w:val="00B802A1"/>
    <w:rsid w:val="00B9113A"/>
    <w:rsid w:val="00B9285A"/>
    <w:rsid w:val="00B94CAE"/>
    <w:rsid w:val="00BB38B8"/>
    <w:rsid w:val="00BC116C"/>
    <w:rsid w:val="00BC6F2E"/>
    <w:rsid w:val="00BD534E"/>
    <w:rsid w:val="00BD77D0"/>
    <w:rsid w:val="00BE2890"/>
    <w:rsid w:val="00BE3345"/>
    <w:rsid w:val="00BE3756"/>
    <w:rsid w:val="00BF6348"/>
    <w:rsid w:val="00C02EB8"/>
    <w:rsid w:val="00C10915"/>
    <w:rsid w:val="00C16454"/>
    <w:rsid w:val="00C17CAC"/>
    <w:rsid w:val="00C21BFF"/>
    <w:rsid w:val="00C26769"/>
    <w:rsid w:val="00C35624"/>
    <w:rsid w:val="00C36F35"/>
    <w:rsid w:val="00C37DD7"/>
    <w:rsid w:val="00C44D56"/>
    <w:rsid w:val="00C61AF2"/>
    <w:rsid w:val="00C65907"/>
    <w:rsid w:val="00C70A85"/>
    <w:rsid w:val="00C7359C"/>
    <w:rsid w:val="00C8154A"/>
    <w:rsid w:val="00CB5117"/>
    <w:rsid w:val="00CC1D1C"/>
    <w:rsid w:val="00CC1FE9"/>
    <w:rsid w:val="00CC202B"/>
    <w:rsid w:val="00CD4308"/>
    <w:rsid w:val="00CF145B"/>
    <w:rsid w:val="00CF5204"/>
    <w:rsid w:val="00D00995"/>
    <w:rsid w:val="00D03FF1"/>
    <w:rsid w:val="00D270A2"/>
    <w:rsid w:val="00D32B6C"/>
    <w:rsid w:val="00D35B6E"/>
    <w:rsid w:val="00D37920"/>
    <w:rsid w:val="00D50534"/>
    <w:rsid w:val="00D56724"/>
    <w:rsid w:val="00D60928"/>
    <w:rsid w:val="00D6505C"/>
    <w:rsid w:val="00D6713B"/>
    <w:rsid w:val="00D93523"/>
    <w:rsid w:val="00D944BC"/>
    <w:rsid w:val="00D963AB"/>
    <w:rsid w:val="00D9744C"/>
    <w:rsid w:val="00DA48EB"/>
    <w:rsid w:val="00DB2B4E"/>
    <w:rsid w:val="00DB49AE"/>
    <w:rsid w:val="00DC5573"/>
    <w:rsid w:val="00DE153C"/>
    <w:rsid w:val="00DE1F30"/>
    <w:rsid w:val="00DE3A4E"/>
    <w:rsid w:val="00DE4E39"/>
    <w:rsid w:val="00DF39DA"/>
    <w:rsid w:val="00DF40D3"/>
    <w:rsid w:val="00E04FEC"/>
    <w:rsid w:val="00E158EE"/>
    <w:rsid w:val="00E167B9"/>
    <w:rsid w:val="00E20EDD"/>
    <w:rsid w:val="00E27831"/>
    <w:rsid w:val="00E35213"/>
    <w:rsid w:val="00E41AEC"/>
    <w:rsid w:val="00E64A6D"/>
    <w:rsid w:val="00E928FD"/>
    <w:rsid w:val="00E95976"/>
    <w:rsid w:val="00E9756A"/>
    <w:rsid w:val="00E97A3C"/>
    <w:rsid w:val="00EB0EDD"/>
    <w:rsid w:val="00EB534F"/>
    <w:rsid w:val="00EC145F"/>
    <w:rsid w:val="00EC2213"/>
    <w:rsid w:val="00EC536C"/>
    <w:rsid w:val="00EC7390"/>
    <w:rsid w:val="00EC7D93"/>
    <w:rsid w:val="00ED3DD8"/>
    <w:rsid w:val="00ED5A07"/>
    <w:rsid w:val="00EE431D"/>
    <w:rsid w:val="00EF0E67"/>
    <w:rsid w:val="00EF254C"/>
    <w:rsid w:val="00EF6132"/>
    <w:rsid w:val="00F305D9"/>
    <w:rsid w:val="00F40069"/>
    <w:rsid w:val="00F44718"/>
    <w:rsid w:val="00F4692D"/>
    <w:rsid w:val="00F63902"/>
    <w:rsid w:val="00F64076"/>
    <w:rsid w:val="00F8051F"/>
    <w:rsid w:val="00F8761E"/>
    <w:rsid w:val="00F87D22"/>
    <w:rsid w:val="00F900DA"/>
    <w:rsid w:val="00F90F6D"/>
    <w:rsid w:val="00F93CBB"/>
    <w:rsid w:val="00F95A25"/>
    <w:rsid w:val="00FA0F3C"/>
    <w:rsid w:val="00FB2093"/>
    <w:rsid w:val="00FB3D1E"/>
    <w:rsid w:val="00FD0B4E"/>
    <w:rsid w:val="00FD100F"/>
    <w:rsid w:val="00FD1790"/>
    <w:rsid w:val="00FD2191"/>
    <w:rsid w:val="00FD51CF"/>
    <w:rsid w:val="00FE32EA"/>
    <w:rsid w:val="00FE34F8"/>
    <w:rsid w:val="00FE7C76"/>
    <w:rsid w:val="00FE7DE5"/>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atalog.liha-pres.eu/index.php/liha-pres/catalog/book/375" TargetMode="External"/><Relationship Id="rId18" Type="http://schemas.openxmlformats.org/officeDocument/2006/relationships/hyperlink" Target="https://www.researchgate.net/publication/392354549_Zbirnik_materialiv_IV_MIZNARODNOI_NAUKOVO-PRAKTICNOI_KONFERENCII_MIZKULTURNA_KOMUNIKACIA_V_KONTEKSTI_GLOBALIZACIJNOGO_DIALOGU_STRATEGII_ROZVITKU_21-23_travna_2025_roku_Odesa_-_2025" TargetMode="External"/><Relationship Id="rId26" Type="http://schemas.openxmlformats.org/officeDocument/2006/relationships/hyperlink" Target="https://ua.korrespondent.net/articles/4867975-iran-bie-po-internetu-chy-opynytsia-svit-na-mezhi-tsyfrovoho-kolapsu" TargetMode="External"/><Relationship Id="rId3" Type="http://schemas.microsoft.com/office/2007/relationships/stylesWithEffects" Target="stylesWithEffects.xml"/><Relationship Id="rId21" Type="http://schemas.openxmlformats.org/officeDocument/2006/relationships/hyperlink" Target="https://www.golos.com.ua/article/39074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krinform.ua/rubric-culture/4115354-v-ukraini-zablokuvali-se-sist-onlajnknigaren-aki-prodavali-rosijski-vidanna.html" TargetMode="External"/><Relationship Id="rId17" Type="http://schemas.openxmlformats.org/officeDocument/2006/relationships/hyperlink" Target="https://www.golos.com.ua/article/391059" TargetMode="External"/><Relationship Id="rId25" Type="http://schemas.openxmlformats.org/officeDocument/2006/relationships/hyperlink" Target="https://files.znu.edu.ua/files/Bibliobooks/Inshi84/0063987.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los.com.ua/article/390792" TargetMode="External"/><Relationship Id="rId20" Type="http://schemas.openxmlformats.org/officeDocument/2006/relationships/hyperlink" Target="https://focus.ua/uk/technologies/749678-reytingi-rf-rosiya-na-peredostannomu-misci-u-sviti-za-rivnem-svobodi-internetu-foto" TargetMode="External"/><Relationship Id="rId29" Type="http://schemas.openxmlformats.org/officeDocument/2006/relationships/hyperlink" Target="https://focus.ua/uk/ukraine/751608-epoha-shtuchnogo-intelektu-yaka-osvita-i-yaki-profesiji-vciliyu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digital/749992-nastav-chas-ukrajina-maye-obmezhiti-socialni-merezhi-dlya-nepovnolitnih-nardepka" TargetMode="External"/><Relationship Id="rId24" Type="http://schemas.openxmlformats.org/officeDocument/2006/relationships/hyperlink" Target="https://ua.korrespondent.net/ukraine/4868506-ukraina-demonstruie-nyzki-yevropeiskoho-reitynhu-internet-svobod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los.com.ua/article/390762" TargetMode="External"/><Relationship Id="rId23" Type="http://schemas.openxmlformats.org/officeDocument/2006/relationships/hyperlink" Target="https://ua.korrespondent.net/ukraine/4868796-sybiha-poperedyv-pro-feiky-cherez-zmitsnenniam-zviazkiv-z-krainamy-zatoky" TargetMode="External"/><Relationship Id="rId28" Type="http://schemas.openxmlformats.org/officeDocument/2006/relationships/hyperlink" Target="https://www.golos.com.ua/article/390733"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golos.com.ua/article/390880" TargetMode="External"/><Relationship Id="rId31" Type="http://schemas.openxmlformats.org/officeDocument/2006/relationships/hyperlink" Target="http://easternlaw.com.ua/wp-content/uploads/2026/01/chornomaz_14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p.com.ua/wp-content/uploads/2026/01/Houston_Investigative_2025.pdf" TargetMode="External"/><Relationship Id="rId22" Type="http://schemas.openxmlformats.org/officeDocument/2006/relationships/hyperlink" Target="https://ua.korrespondent.net/ukraine/4869831-lubinets-poperedyv-pro-novu-skhemu-obmanu-ridnykh-polonenykh" TargetMode="External"/><Relationship Id="rId27" Type="http://schemas.openxmlformats.org/officeDocument/2006/relationships/hyperlink" Target="https://www.golos.com.ua/article/390773" TargetMode="External"/><Relationship Id="rId30" Type="http://schemas.openxmlformats.org/officeDocument/2006/relationships/hyperlink" Target="https://chytomo.com/u-latvii-zablokuvaly-dostup-do-shche-10-sajtiv-iz-rosijskoiu-propahandoiu/"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5035</Words>
  <Characters>28703</Characters>
  <Application>Microsoft Office Word</Application>
  <DocSecurity>0</DocSecurity>
  <Lines>239</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Zaichenko</cp:lastModifiedBy>
  <cp:revision>48</cp:revision>
  <dcterms:created xsi:type="dcterms:W3CDTF">2026-04-01T09:51:00Z</dcterms:created>
  <dcterms:modified xsi:type="dcterms:W3CDTF">2026-05-02T17:04:00Z</dcterms:modified>
</cp:coreProperties>
</file>